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84" w:rsidRPr="00EE5284" w:rsidRDefault="00EE5284" w:rsidP="00EE5284">
      <w:pPr>
        <w:rPr>
          <w:rFonts w:ascii="Times New Roman" w:hAnsi="Times New Roman" w:cs="Times New Roman"/>
          <w:b/>
        </w:rPr>
      </w:pPr>
    </w:p>
    <w:p w:rsidR="00A466EB" w:rsidRDefault="00486E2A" w:rsidP="00EE5284">
      <w:pPr>
        <w:rPr>
          <w:rFonts w:ascii="Times New Roman" w:eastAsia="Times New Roman" w:hAnsi="Times New Roman" w:cs="Times New Roman"/>
          <w:b/>
          <w:bCs/>
          <w:kern w:val="36"/>
          <w:lang w:eastAsia="lt-LT"/>
        </w:rPr>
      </w:pPr>
      <w:r w:rsidRPr="00486E2A">
        <w:rPr>
          <w:rFonts w:ascii="Times New Roman" w:eastAsia="Times New Roman" w:hAnsi="Times New Roman" w:cs="Times New Roman"/>
          <w:b/>
          <w:bCs/>
          <w:kern w:val="36"/>
          <w:lang w:eastAsia="lt-LT"/>
        </w:rPr>
        <w:t>„Tėvų linija“ - konsultacinė pagalba telefonu pozityvios tėvystės klausimais</w:t>
      </w:r>
    </w:p>
    <w:p w:rsidR="00EF0189" w:rsidRDefault="00EF0189" w:rsidP="00EE5284">
      <w:pPr>
        <w:rPr>
          <w:rFonts w:ascii="Times New Roman" w:hAnsi="Times New Roman" w:cs="Times New Roman"/>
        </w:rPr>
      </w:pPr>
    </w:p>
    <w:p w:rsidR="00486E2A" w:rsidRPr="00486E2A" w:rsidRDefault="00486E2A" w:rsidP="00486E2A">
      <w:pPr>
        <w:jc w:val="both"/>
        <w:rPr>
          <w:rFonts w:ascii="Times New Roman" w:eastAsia="Times New Roman" w:hAnsi="Times New Roman" w:cs="Times New Roman"/>
          <w:lang w:eastAsia="lt-LT"/>
        </w:rPr>
      </w:pPr>
      <w:r w:rsidRPr="00486E2A">
        <w:rPr>
          <w:rFonts w:ascii="Times New Roman" w:eastAsia="Times New Roman" w:hAnsi="Times New Roman" w:cs="Times New Roman"/>
          <w:lang w:eastAsia="lt-LT"/>
        </w:rPr>
        <w:t>Š. m. spalio pradžioje pradėjo veikti „Tėvų linija" - profesionalių psichologų pagalba tėvams telefonu. Darbo dienomis nuo 17 iki 21 val., tėvai gali paskambinti nemokamu numeriu 8 800 900 12 ir su psichologu pasikonsultuoti jiems rūpimais vaikų auklėjimo klausimais.</w:t>
      </w:r>
    </w:p>
    <w:p w:rsidR="00486E2A" w:rsidRPr="00486E2A" w:rsidRDefault="00486E2A" w:rsidP="00486E2A">
      <w:pPr>
        <w:jc w:val="both"/>
        <w:rPr>
          <w:rFonts w:ascii="Times New Roman" w:eastAsia="Times New Roman" w:hAnsi="Times New Roman" w:cs="Times New Roman"/>
          <w:lang w:eastAsia="lt-LT"/>
        </w:rPr>
      </w:pPr>
      <w:r w:rsidRPr="00486E2A">
        <w:rPr>
          <w:rFonts w:ascii="Times New Roman" w:eastAsia="Times New Roman" w:hAnsi="Times New Roman" w:cs="Times New Roman"/>
          <w:lang w:eastAsia="lt-LT"/>
        </w:rPr>
        <w:t>Šį projektą inicijavo Prezidentės Dalios Grybauskaitės kampanija „Už saugią Lietuvą".</w:t>
      </w:r>
    </w:p>
    <w:p w:rsidR="00486E2A" w:rsidRPr="00486E2A" w:rsidRDefault="00486E2A" w:rsidP="00486E2A">
      <w:pPr>
        <w:jc w:val="both"/>
        <w:rPr>
          <w:rFonts w:ascii="Times New Roman" w:eastAsia="Times New Roman" w:hAnsi="Times New Roman" w:cs="Times New Roman"/>
          <w:lang w:eastAsia="lt-LT"/>
        </w:rPr>
      </w:pPr>
      <w:r w:rsidRPr="00486E2A">
        <w:rPr>
          <w:rFonts w:ascii="Times New Roman" w:eastAsia="Times New Roman" w:hAnsi="Times New Roman" w:cs="Times New Roman"/>
          <w:lang w:eastAsia="lt-LT"/>
        </w:rPr>
        <w:t>Tėvų linija“ - konsultacinė pagalba telefonu pozityvios tėvystės klausimais, kylančiais tėvams, įtėviams, globėjams. Specialistai pasirengę padėti tėvams suprasti vaikų elgesį, patarti dėl dažnai kylančių bendravimo su vaiku problemų įvairiais amžiaus tarpsniais ir rasti geriausią sprendimą. Taip pat padėti nusiraminti, o jei reikia, ir suvaldyti pyktį, kai situacija yra įtempta.</w:t>
      </w:r>
    </w:p>
    <w:p w:rsidR="00486E2A" w:rsidRPr="00486E2A" w:rsidRDefault="00486E2A" w:rsidP="00486E2A">
      <w:pPr>
        <w:jc w:val="both"/>
        <w:rPr>
          <w:rFonts w:ascii="Times New Roman" w:eastAsia="Times New Roman" w:hAnsi="Times New Roman" w:cs="Times New Roman"/>
          <w:lang w:eastAsia="lt-LT"/>
        </w:rPr>
      </w:pPr>
      <w:r w:rsidRPr="00486E2A">
        <w:rPr>
          <w:rFonts w:ascii="Times New Roman" w:eastAsia="Times New Roman" w:hAnsi="Times New Roman" w:cs="Times New Roman"/>
          <w:lang w:eastAsia="lt-LT"/>
        </w:rPr>
        <w:t>Nemokama „Tėvų linija“ - konsultacinė profesionalių psichologų pagalba tel. : 8 800 900 12</w:t>
      </w:r>
    </w:p>
    <w:p w:rsidR="007869D1" w:rsidRDefault="00486E2A" w:rsidP="00486E2A">
      <w:pPr>
        <w:jc w:val="both"/>
        <w:rPr>
          <w:rFonts w:ascii="Times New Roman" w:hAnsi="Times New Roman" w:cs="Times New Roman"/>
        </w:rPr>
      </w:pPr>
      <w:r w:rsidRPr="00486E2A">
        <w:rPr>
          <w:rFonts w:ascii="Times New Roman" w:eastAsia="Times New Roman" w:hAnsi="Times New Roman" w:cs="Times New Roman"/>
          <w:lang w:eastAsia="lt-LT"/>
        </w:rPr>
        <w:t xml:space="preserve">Daugiau apie „Tėvų liniją" - </w:t>
      </w:r>
      <w:hyperlink r:id="rId7" w:history="1">
        <w:r w:rsidRPr="00E02A9B">
          <w:rPr>
            <w:rStyle w:val="Hyperlink"/>
            <w:rFonts w:ascii="Times New Roman" w:eastAsia="Times New Roman" w:hAnsi="Times New Roman" w:cs="Times New Roman"/>
            <w:lang w:eastAsia="lt-LT"/>
          </w:rPr>
          <w:t>http://www.pvc.lt/lt/naujienos/2-be-kategorijos/399-tevu-linija</w:t>
        </w:r>
      </w:hyperlink>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bookmarkStart w:id="0" w:name="_GoBack"/>
      <w:bookmarkEnd w:id="0"/>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7869D1" w:rsidRDefault="007869D1" w:rsidP="009F12FD">
      <w:pPr>
        <w:jc w:val="both"/>
        <w:rPr>
          <w:rFonts w:ascii="Times New Roman" w:hAnsi="Times New Roman" w:cs="Times New Roman"/>
        </w:rPr>
      </w:pPr>
    </w:p>
    <w:p w:rsidR="0062431C" w:rsidRPr="009F12FD" w:rsidRDefault="00881E56" w:rsidP="009F12FD">
      <w:pPr>
        <w:jc w:val="both"/>
        <w:rPr>
          <w:rFonts w:ascii="Times New Roman" w:hAnsi="Times New Roman" w:cs="Times New Roman"/>
        </w:rPr>
      </w:pPr>
      <w:r>
        <w:rPr>
          <w:rFonts w:ascii="Times New Roman" w:hAnsi="Times New Roman" w:cs="Times New Roman"/>
        </w:rPr>
        <w:t>Inesa Vaigauskienė</w:t>
      </w:r>
    </w:p>
    <w:p w:rsidR="009F12FD" w:rsidRPr="009F12FD" w:rsidRDefault="009F12FD" w:rsidP="009F12FD">
      <w:pPr>
        <w:jc w:val="both"/>
        <w:rPr>
          <w:rFonts w:ascii="Times New Roman" w:hAnsi="Times New Roman" w:cs="Times New Roman"/>
        </w:rPr>
      </w:pPr>
      <w:r w:rsidRPr="009F12FD">
        <w:rPr>
          <w:rFonts w:ascii="Times New Roman" w:hAnsi="Times New Roman" w:cs="Times New Roman"/>
        </w:rPr>
        <w:t xml:space="preserve">Kultūros ir sporto </w:t>
      </w:r>
      <w:r w:rsidR="00EE5284">
        <w:rPr>
          <w:rFonts w:ascii="Times New Roman" w:hAnsi="Times New Roman" w:cs="Times New Roman"/>
        </w:rPr>
        <w:t>skyriaus vyriausioji specialistė</w:t>
      </w:r>
    </w:p>
    <w:sectPr w:rsidR="009F12FD" w:rsidRPr="009F12FD" w:rsidSect="00981103">
      <w:headerReference w:type="default" r:id="rId8"/>
      <w:footerReference w:type="default" r:id="rId9"/>
      <w:pgSz w:w="11900" w:h="16840"/>
      <w:pgMar w:top="357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F8" w:rsidRDefault="004E71F8" w:rsidP="00981103">
      <w:r>
        <w:separator/>
      </w:r>
    </w:p>
  </w:endnote>
  <w:endnote w:type="continuationSeparator" w:id="1">
    <w:p w:rsidR="004E71F8" w:rsidRDefault="004E71F8" w:rsidP="0098110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E" w:rsidRDefault="00830CCE">
    <w:pPr>
      <w:pStyle w:val="Footer"/>
    </w:pPr>
    <w:r>
      <w:rPr>
        <w:noProof/>
        <w:lang w:eastAsia="lt-LT"/>
      </w:rPr>
      <w:drawing>
        <wp:anchor distT="0" distB="0" distL="114300" distR="114300" simplePos="0" relativeHeight="251660288" behindDoc="1" locked="0" layoutInCell="1" allowOverlap="1">
          <wp:simplePos x="0" y="0"/>
          <wp:positionH relativeFrom="column">
            <wp:posOffset>3303270</wp:posOffset>
          </wp:positionH>
          <wp:positionV relativeFrom="paragraph">
            <wp:posOffset>-2176780</wp:posOffset>
          </wp:positionV>
          <wp:extent cx="3384000" cy="2890800"/>
          <wp:effectExtent l="0" t="0" r="0" b="5080"/>
          <wp:wrapNone/>
          <wp:docPr id="3" name="Picture 3" descr="Links/Kvadrata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Kvadratai.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4000" cy="2890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F8" w:rsidRDefault="004E71F8" w:rsidP="00981103">
      <w:r>
        <w:separator/>
      </w:r>
    </w:p>
  </w:footnote>
  <w:footnote w:type="continuationSeparator" w:id="1">
    <w:p w:rsidR="004E71F8" w:rsidRDefault="004E71F8" w:rsidP="0098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E" w:rsidRDefault="00830CCE">
    <w:pPr>
      <w:pStyle w:val="Header"/>
    </w:pPr>
    <w:r>
      <w:rPr>
        <w:noProof/>
        <w:lang w:eastAsia="lt-LT"/>
      </w:rPr>
      <w:drawing>
        <wp:anchor distT="0" distB="0" distL="114300" distR="114300" simplePos="0" relativeHeight="251658240" behindDoc="0" locked="0" layoutInCell="1" allowOverlap="1">
          <wp:simplePos x="0" y="0"/>
          <wp:positionH relativeFrom="column">
            <wp:posOffset>27305</wp:posOffset>
          </wp:positionH>
          <wp:positionV relativeFrom="paragraph">
            <wp:posOffset>466725</wp:posOffset>
          </wp:positionV>
          <wp:extent cx="1472400" cy="471600"/>
          <wp:effectExtent l="0" t="0" r="1270" b="11430"/>
          <wp:wrapNone/>
          <wp:docPr id="1" name="Picture 1" descr="Links/Logotipa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ogotipas.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2400" cy="471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defaultTabStop w:val="720"/>
  <w:hyphenationZone w:val="396"/>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81103"/>
    <w:rsid w:val="000B6CCB"/>
    <w:rsid w:val="000D5329"/>
    <w:rsid w:val="0014488E"/>
    <w:rsid w:val="00146C54"/>
    <w:rsid w:val="00160069"/>
    <w:rsid w:val="00171C13"/>
    <w:rsid w:val="00183B12"/>
    <w:rsid w:val="001D3B79"/>
    <w:rsid w:val="00300B9D"/>
    <w:rsid w:val="0034378C"/>
    <w:rsid w:val="0035134D"/>
    <w:rsid w:val="00367901"/>
    <w:rsid w:val="003D3BE6"/>
    <w:rsid w:val="003E6CFB"/>
    <w:rsid w:val="003F10CA"/>
    <w:rsid w:val="00486E2A"/>
    <w:rsid w:val="004A1013"/>
    <w:rsid w:val="004B1718"/>
    <w:rsid w:val="004E71F8"/>
    <w:rsid w:val="00537ACD"/>
    <w:rsid w:val="00571578"/>
    <w:rsid w:val="0057260E"/>
    <w:rsid w:val="005B5EF0"/>
    <w:rsid w:val="0062431C"/>
    <w:rsid w:val="006B589C"/>
    <w:rsid w:val="00711662"/>
    <w:rsid w:val="00733593"/>
    <w:rsid w:val="007869D1"/>
    <w:rsid w:val="007B0109"/>
    <w:rsid w:val="00805A1F"/>
    <w:rsid w:val="00830CCE"/>
    <w:rsid w:val="00850DD5"/>
    <w:rsid w:val="00881E56"/>
    <w:rsid w:val="00922C68"/>
    <w:rsid w:val="00937A5D"/>
    <w:rsid w:val="0094287E"/>
    <w:rsid w:val="00981103"/>
    <w:rsid w:val="009956E6"/>
    <w:rsid w:val="009F12FD"/>
    <w:rsid w:val="00A46230"/>
    <w:rsid w:val="00A466EB"/>
    <w:rsid w:val="00AB3D8F"/>
    <w:rsid w:val="00B11F66"/>
    <w:rsid w:val="00B777DC"/>
    <w:rsid w:val="00B8297E"/>
    <w:rsid w:val="00B86062"/>
    <w:rsid w:val="00CA4C05"/>
    <w:rsid w:val="00D71F2C"/>
    <w:rsid w:val="00EE5284"/>
    <w:rsid w:val="00EF0189"/>
    <w:rsid w:val="00EF62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D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03"/>
    <w:pPr>
      <w:tabs>
        <w:tab w:val="center" w:pos="4680"/>
        <w:tab w:val="right" w:pos="9360"/>
      </w:tabs>
    </w:pPr>
  </w:style>
  <w:style w:type="character" w:customStyle="1" w:styleId="HeaderChar">
    <w:name w:val="Header Char"/>
    <w:basedOn w:val="DefaultParagraphFont"/>
    <w:link w:val="Header"/>
    <w:uiPriority w:val="99"/>
    <w:rsid w:val="00981103"/>
  </w:style>
  <w:style w:type="paragraph" w:styleId="Footer">
    <w:name w:val="footer"/>
    <w:basedOn w:val="Normal"/>
    <w:link w:val="FooterChar"/>
    <w:uiPriority w:val="99"/>
    <w:unhideWhenUsed/>
    <w:rsid w:val="00981103"/>
    <w:pPr>
      <w:tabs>
        <w:tab w:val="center" w:pos="4680"/>
        <w:tab w:val="right" w:pos="9360"/>
      </w:tabs>
    </w:pPr>
  </w:style>
  <w:style w:type="character" w:customStyle="1" w:styleId="FooterChar">
    <w:name w:val="Footer Char"/>
    <w:basedOn w:val="DefaultParagraphFont"/>
    <w:link w:val="Footer"/>
    <w:uiPriority w:val="99"/>
    <w:rsid w:val="00981103"/>
  </w:style>
  <w:style w:type="character" w:styleId="Hyperlink">
    <w:name w:val="Hyperlink"/>
    <w:basedOn w:val="DefaultParagraphFont"/>
    <w:uiPriority w:val="99"/>
    <w:unhideWhenUsed/>
    <w:rsid w:val="004A1013"/>
    <w:rPr>
      <w:color w:val="3286A2" w:themeColor="hyperlink"/>
      <w:u w:val="single"/>
    </w:rPr>
  </w:style>
  <w:style w:type="character" w:customStyle="1" w:styleId="UnresolvedMention">
    <w:name w:val="Unresolved Mention"/>
    <w:basedOn w:val="DefaultParagraphFont"/>
    <w:uiPriority w:val="99"/>
    <w:rsid w:val="004A1013"/>
    <w:rPr>
      <w:color w:val="808080"/>
      <w:shd w:val="clear" w:color="auto" w:fill="E6E6E6"/>
    </w:rPr>
  </w:style>
  <w:style w:type="paragraph" w:styleId="BalloonText">
    <w:name w:val="Balloon Text"/>
    <w:basedOn w:val="Normal"/>
    <w:link w:val="BalloonTextChar"/>
    <w:uiPriority w:val="99"/>
    <w:semiHidden/>
    <w:unhideWhenUsed/>
    <w:rsid w:val="00B77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DC"/>
    <w:rPr>
      <w:rFonts w:ascii="Segoe UI" w:hAnsi="Segoe UI" w:cs="Segoe UI"/>
      <w:sz w:val="18"/>
      <w:szCs w:val="18"/>
      <w:lang w:val="lt-LT"/>
    </w:rPr>
  </w:style>
  <w:style w:type="paragraph" w:styleId="NormalWeb">
    <w:name w:val="Normal (Web)"/>
    <w:basedOn w:val="Normal"/>
    <w:uiPriority w:val="99"/>
    <w:unhideWhenUsed/>
    <w:rsid w:val="00AB3D8F"/>
    <w:pPr>
      <w:spacing w:before="100" w:beforeAutospacing="1" w:after="100" w:afterAutospacing="1"/>
    </w:pPr>
    <w:rPr>
      <w:rFonts w:ascii="Times New Roman" w:eastAsia="Times New Roman" w:hAnsi="Times New Roman" w:cs="Times New Roman"/>
      <w:lang w:eastAsia="lt-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vc.lt/lt/naujienos/2-be-kategorijos/399-tevu-lin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aurage">
      <a:dk1>
        <a:srgbClr val="000000"/>
      </a:dk1>
      <a:lt1>
        <a:srgbClr val="FFFFFF"/>
      </a:lt1>
      <a:dk2>
        <a:srgbClr val="3286A2"/>
      </a:dk2>
      <a:lt2>
        <a:srgbClr val="B1D9A2"/>
      </a:lt2>
      <a:accent1>
        <a:srgbClr val="3286A2"/>
      </a:accent1>
      <a:accent2>
        <a:srgbClr val="FADF6E"/>
      </a:accent2>
      <a:accent3>
        <a:srgbClr val="B1D9A2"/>
      </a:accent3>
      <a:accent4>
        <a:srgbClr val="3286A2"/>
      </a:accent4>
      <a:accent5>
        <a:srgbClr val="FADF6E"/>
      </a:accent5>
      <a:accent6>
        <a:srgbClr val="B1D9A2"/>
      </a:accent6>
      <a:hlink>
        <a:srgbClr val="3286A2"/>
      </a:hlink>
      <a:folHlink>
        <a:srgbClr val="3286A2"/>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9259DF-14F6-46D1-91F5-C8FFEDA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422</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Ad</dc:creator>
  <cp:lastModifiedBy>as</cp:lastModifiedBy>
  <cp:revision>2</cp:revision>
  <cp:lastPrinted>2017-09-20T06:15:00Z</cp:lastPrinted>
  <dcterms:created xsi:type="dcterms:W3CDTF">2017-10-24T04:32:00Z</dcterms:created>
  <dcterms:modified xsi:type="dcterms:W3CDTF">2017-10-24T04:32:00Z</dcterms:modified>
</cp:coreProperties>
</file>