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A8" w:rsidRDefault="004C1DA8" w:rsidP="004C1DA8">
      <w:pPr>
        <w:spacing w:after="0" w:line="240" w:lineRule="auto"/>
        <w:rPr>
          <w:rFonts w:ascii="Times New Roman" w:hAnsi="Times New Roman" w:cs="Times New Roman"/>
          <w:sz w:val="24"/>
          <w:szCs w:val="24"/>
        </w:rPr>
      </w:pPr>
    </w:p>
    <w:p w:rsidR="004C1DA8" w:rsidRDefault="004C1DA8" w:rsidP="004C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TAURAGĖS LOPŠELIO-DARŽELIO ,,KODĖLČIUS“ </w:t>
      </w:r>
    </w:p>
    <w:p w:rsidR="004C1DA8" w:rsidRDefault="004C1DA8" w:rsidP="004C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DIREKTORĖS LINOS KYMANTIENĖS</w:t>
      </w:r>
    </w:p>
    <w:p w:rsidR="004C1DA8" w:rsidRDefault="004C1DA8" w:rsidP="004C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2020 METŲ VEIKLOS ATASKAITA</w:t>
      </w:r>
    </w:p>
    <w:p w:rsidR="004C1DA8" w:rsidRDefault="004C1DA8" w:rsidP="00241190">
      <w:pPr>
        <w:spacing w:after="0" w:line="240" w:lineRule="auto"/>
        <w:rPr>
          <w:rFonts w:ascii="Times New Roman" w:hAnsi="Times New Roman" w:cs="Times New Roman"/>
          <w:b/>
          <w:sz w:val="24"/>
          <w:szCs w:val="24"/>
        </w:rPr>
      </w:pPr>
    </w:p>
    <w:p w:rsidR="004C1DA8" w:rsidRDefault="00B85C1E" w:rsidP="004C1DA8">
      <w:pPr>
        <w:spacing w:after="0" w:line="240" w:lineRule="auto"/>
        <w:jc w:val="center"/>
        <w:rPr>
          <w:rFonts w:ascii="Times New Roman" w:hAnsi="Times New Roman" w:cs="Times New Roman"/>
          <w:b/>
          <w:sz w:val="24"/>
          <w:szCs w:val="24"/>
        </w:rPr>
      </w:pPr>
      <w:r w:rsidRPr="00B85C1E">
        <w:rPr>
          <w:rFonts w:ascii="Times New Roman" w:hAnsi="Times New Roman" w:cs="Times New Roman"/>
          <w:sz w:val="24"/>
          <w:szCs w:val="24"/>
        </w:rPr>
        <w:t>2021 m. sausio 15 d.</w:t>
      </w:r>
      <w:r>
        <w:rPr>
          <w:rFonts w:ascii="Times New Roman" w:hAnsi="Times New Roman" w:cs="Times New Roman"/>
          <w:b/>
          <w:sz w:val="24"/>
          <w:szCs w:val="24"/>
        </w:rPr>
        <w:t xml:space="preserve"> </w:t>
      </w:r>
      <w:r w:rsidR="004C1DA8" w:rsidRPr="004C1DA8">
        <w:rPr>
          <w:rFonts w:ascii="Times New Roman" w:hAnsi="Times New Roman" w:cs="Times New Roman"/>
          <w:sz w:val="24"/>
          <w:szCs w:val="24"/>
        </w:rPr>
        <w:t>Nr</w:t>
      </w:r>
      <w:r w:rsidR="004C1DA8" w:rsidRPr="00B85C1E">
        <w:rPr>
          <w:rFonts w:ascii="Times New Roman" w:hAnsi="Times New Roman" w:cs="Times New Roman"/>
          <w:sz w:val="24"/>
          <w:szCs w:val="24"/>
        </w:rPr>
        <w:t>.</w:t>
      </w:r>
      <w:r w:rsidRPr="00B85C1E">
        <w:rPr>
          <w:rFonts w:ascii="Times New Roman" w:hAnsi="Times New Roman" w:cs="Times New Roman"/>
          <w:sz w:val="24"/>
          <w:szCs w:val="24"/>
        </w:rPr>
        <w:t>1</w:t>
      </w:r>
    </w:p>
    <w:p w:rsidR="004C1DA8" w:rsidRDefault="004C1DA8" w:rsidP="004C1D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Tauragė</w:t>
      </w:r>
    </w:p>
    <w:p w:rsidR="003A1E19" w:rsidRDefault="003A1E19" w:rsidP="00241190">
      <w:pPr>
        <w:spacing w:after="0" w:line="240" w:lineRule="auto"/>
        <w:rPr>
          <w:rFonts w:ascii="Times New Roman" w:hAnsi="Times New Roman" w:cs="Times New Roman"/>
          <w:sz w:val="24"/>
          <w:szCs w:val="24"/>
        </w:rPr>
      </w:pPr>
    </w:p>
    <w:p w:rsidR="003A1E19" w:rsidRDefault="003A1E19" w:rsidP="004C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3A1E19" w:rsidRDefault="003A1E19" w:rsidP="004C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STRATEGINIO PLANO IR METINIO VEIKLOS PLANO ĮGYVENDINIMAS</w:t>
      </w:r>
    </w:p>
    <w:p w:rsidR="003A1E19" w:rsidRDefault="003A1E19" w:rsidP="00241190">
      <w:pPr>
        <w:spacing w:after="0" w:line="240" w:lineRule="auto"/>
        <w:rPr>
          <w:rFonts w:ascii="Times New Roman" w:hAnsi="Times New Roman" w:cs="Times New Roman"/>
          <w:b/>
          <w:sz w:val="24"/>
          <w:szCs w:val="24"/>
        </w:rPr>
      </w:pPr>
    </w:p>
    <w:tbl>
      <w:tblPr>
        <w:tblStyle w:val="TableGrid"/>
        <w:tblW w:w="0" w:type="auto"/>
        <w:tblLook w:val="04A0"/>
      </w:tblPr>
      <w:tblGrid>
        <w:gridCol w:w="9854"/>
      </w:tblGrid>
      <w:tr w:rsidR="003A1E19" w:rsidTr="003A1E19">
        <w:tc>
          <w:tcPr>
            <w:tcW w:w="9854" w:type="dxa"/>
          </w:tcPr>
          <w:p w:rsidR="003A1E19" w:rsidRDefault="003A1E19" w:rsidP="003A1E19">
            <w:pPr>
              <w:jc w:val="both"/>
              <w:rPr>
                <w:rFonts w:ascii="Times New Roman" w:hAnsi="Times New Roman" w:cs="Times New Roman"/>
                <w:sz w:val="24"/>
                <w:szCs w:val="24"/>
              </w:rPr>
            </w:pPr>
            <w:r>
              <w:rPr>
                <w:rFonts w:ascii="Times New Roman" w:hAnsi="Times New Roman" w:cs="Times New Roman"/>
                <w:sz w:val="24"/>
                <w:szCs w:val="24"/>
              </w:rPr>
              <w:t xml:space="preserve"> 2020 m. įstaiga įgyvendino 2019-2022 m. strateginį planą, patvirtintą 2019 m. sausio 11 d. direktoriaus įsakymu Nr</w:t>
            </w:r>
            <w:r w:rsidR="000A3A8D">
              <w:rPr>
                <w:rFonts w:ascii="Times New Roman" w:hAnsi="Times New Roman" w:cs="Times New Roman"/>
                <w:sz w:val="24"/>
                <w:szCs w:val="24"/>
              </w:rPr>
              <w:t>.</w:t>
            </w:r>
            <w:r>
              <w:rPr>
                <w:rFonts w:ascii="Times New Roman" w:hAnsi="Times New Roman" w:cs="Times New Roman"/>
                <w:sz w:val="24"/>
                <w:szCs w:val="24"/>
              </w:rPr>
              <w:t xml:space="preserve"> V-4.</w:t>
            </w:r>
          </w:p>
          <w:p w:rsidR="000A3A8D" w:rsidRDefault="003A1E19" w:rsidP="007C47C8">
            <w:pPr>
              <w:jc w:val="both"/>
              <w:rPr>
                <w:rFonts w:ascii="Times New Roman" w:hAnsi="Times New Roman" w:cs="Times New Roman"/>
                <w:sz w:val="24"/>
                <w:szCs w:val="24"/>
              </w:rPr>
            </w:pPr>
            <w:r>
              <w:rPr>
                <w:rFonts w:ascii="Times New Roman" w:hAnsi="Times New Roman" w:cs="Times New Roman"/>
                <w:b/>
                <w:sz w:val="24"/>
                <w:szCs w:val="24"/>
              </w:rPr>
              <w:t xml:space="preserve">Lopšelio-darželio ,,Kodėlčius“ vizija – </w:t>
            </w:r>
            <w:r>
              <w:rPr>
                <w:rFonts w:ascii="Times New Roman" w:hAnsi="Times New Roman" w:cs="Times New Roman"/>
                <w:sz w:val="24"/>
                <w:szCs w:val="24"/>
              </w:rPr>
              <w:t>laimingo vaiko darželis.</w:t>
            </w:r>
            <w:r w:rsidR="000A3A8D">
              <w:rPr>
                <w:rFonts w:ascii="Times New Roman" w:hAnsi="Times New Roman" w:cs="Times New Roman"/>
                <w:sz w:val="24"/>
                <w:szCs w:val="24"/>
              </w:rPr>
              <w:t xml:space="preserve"> </w:t>
            </w:r>
            <w:r w:rsidR="000A3A8D">
              <w:rPr>
                <w:rFonts w:ascii="Times New Roman" w:hAnsi="Times New Roman" w:cs="Times New Roman"/>
                <w:b/>
                <w:sz w:val="24"/>
                <w:szCs w:val="24"/>
              </w:rPr>
              <w:t xml:space="preserve">Misija – </w:t>
            </w:r>
            <w:r w:rsidR="000A3A8D">
              <w:rPr>
                <w:rFonts w:ascii="Times New Roman" w:hAnsi="Times New Roman" w:cs="Times New Roman"/>
                <w:sz w:val="24"/>
                <w:szCs w:val="24"/>
              </w:rPr>
              <w:t xml:space="preserve">teikti kokybiškas ikimokyklinio ugdymo paslaugas, tenkinti vaiko prigimtinius, socialinius, pažintinius, saviraiškos poreikius, glaudžiai bendradarbiaujant su šeima ir socialiniais partneriais. </w:t>
            </w:r>
          </w:p>
          <w:p w:rsidR="00C302ED" w:rsidRDefault="007C47C8" w:rsidP="00F8412A">
            <w:pPr>
              <w:jc w:val="both"/>
              <w:rPr>
                <w:rFonts w:ascii="Times New Roman" w:hAnsi="Times New Roman" w:cs="Times New Roman"/>
                <w:sz w:val="24"/>
                <w:szCs w:val="24"/>
              </w:rPr>
            </w:pPr>
            <w:r>
              <w:rPr>
                <w:rFonts w:ascii="Times New Roman" w:hAnsi="Times New Roman" w:cs="Times New Roman"/>
                <w:sz w:val="24"/>
                <w:szCs w:val="24"/>
              </w:rPr>
              <w:t xml:space="preserve">Vadybiniai siekiai 2020 m. buvo orientuoti į ugdymo kokybės gerinimą, pedagogų kvalifikacijos tobulinimą, švietimo pagalbos sistemos optimizavimą, socialinio-emocinio ugdymo plėtojimą. </w:t>
            </w:r>
            <w:r w:rsidR="00F8412A">
              <w:rPr>
                <w:rFonts w:ascii="Times New Roman" w:hAnsi="Times New Roman" w:cs="Times New Roman"/>
                <w:sz w:val="24"/>
                <w:szCs w:val="24"/>
              </w:rPr>
              <w:t xml:space="preserve">Šiems prioritetams įgyvendinti 2020 m. buvo numatyti 3 tikslai ir 8 uždaviniai. </w:t>
            </w:r>
            <w:r w:rsidR="00C30CB9">
              <w:rPr>
                <w:rFonts w:ascii="Times New Roman" w:hAnsi="Times New Roman" w:cs="Times New Roman"/>
                <w:sz w:val="24"/>
                <w:szCs w:val="24"/>
              </w:rPr>
              <w:t>Kai kurie uždaviniai nebuvo pilnai įvykdyti dėl karantino sąlygų. Tačiau p</w:t>
            </w:r>
            <w:r w:rsidR="00F8412A">
              <w:rPr>
                <w:rFonts w:ascii="Times New Roman" w:hAnsi="Times New Roman" w:cs="Times New Roman"/>
                <w:sz w:val="24"/>
                <w:szCs w:val="24"/>
              </w:rPr>
              <w:t>asiekti reikšmingi švietimo paslaugų kiekybiniai ir koky</w:t>
            </w:r>
            <w:r w:rsidR="005B4A40">
              <w:rPr>
                <w:rFonts w:ascii="Times New Roman" w:hAnsi="Times New Roman" w:cs="Times New Roman"/>
                <w:sz w:val="24"/>
                <w:szCs w:val="24"/>
              </w:rPr>
              <w:t>b</w:t>
            </w:r>
            <w:r>
              <w:rPr>
                <w:rFonts w:ascii="Times New Roman" w:hAnsi="Times New Roman" w:cs="Times New Roman"/>
                <w:sz w:val="24"/>
                <w:szCs w:val="24"/>
              </w:rPr>
              <w:t>iniai pokyčiai. Įstaigoje veikė</w:t>
            </w:r>
            <w:r w:rsidR="00F8412A">
              <w:rPr>
                <w:rFonts w:ascii="Times New Roman" w:hAnsi="Times New Roman" w:cs="Times New Roman"/>
                <w:sz w:val="24"/>
                <w:szCs w:val="24"/>
              </w:rPr>
              <w:t xml:space="preserve"> 12 ikimokyklinio ugdymo gru</w:t>
            </w:r>
            <w:r w:rsidR="00CC291B">
              <w:rPr>
                <w:rFonts w:ascii="Times New Roman" w:hAnsi="Times New Roman" w:cs="Times New Roman"/>
                <w:sz w:val="24"/>
                <w:szCs w:val="24"/>
              </w:rPr>
              <w:t xml:space="preserve">pių, kuriose ugdomi 227 vaikai. </w:t>
            </w:r>
            <w:r>
              <w:rPr>
                <w:rFonts w:ascii="Times New Roman" w:hAnsi="Times New Roman" w:cs="Times New Roman"/>
                <w:sz w:val="24"/>
                <w:szCs w:val="24"/>
              </w:rPr>
              <w:t>Dirbo</w:t>
            </w:r>
            <w:r w:rsidR="00B9060E">
              <w:rPr>
                <w:rFonts w:ascii="Times New Roman" w:hAnsi="Times New Roman" w:cs="Times New Roman"/>
                <w:sz w:val="24"/>
                <w:szCs w:val="24"/>
              </w:rPr>
              <w:t xml:space="preserve"> 50 darbuotojų. </w:t>
            </w:r>
            <w:r w:rsidR="00CC291B">
              <w:rPr>
                <w:rFonts w:ascii="Times New Roman" w:hAnsi="Times New Roman" w:cs="Times New Roman"/>
                <w:sz w:val="24"/>
                <w:szCs w:val="24"/>
              </w:rPr>
              <w:t>V</w:t>
            </w:r>
            <w:r w:rsidR="00F8412A">
              <w:rPr>
                <w:rFonts w:ascii="Times New Roman" w:hAnsi="Times New Roman" w:cs="Times New Roman"/>
                <w:sz w:val="24"/>
                <w:szCs w:val="24"/>
              </w:rPr>
              <w:t xml:space="preserve">isos grupės </w:t>
            </w:r>
            <w:r w:rsidR="00AC3B40">
              <w:rPr>
                <w:rFonts w:ascii="Times New Roman" w:hAnsi="Times New Roman" w:cs="Times New Roman"/>
                <w:sz w:val="24"/>
                <w:szCs w:val="24"/>
              </w:rPr>
              <w:t>2020 m. (</w:t>
            </w:r>
            <w:r w:rsidR="00F8412A">
              <w:rPr>
                <w:rFonts w:ascii="Times New Roman" w:hAnsi="Times New Roman" w:cs="Times New Roman"/>
                <w:sz w:val="24"/>
                <w:szCs w:val="24"/>
              </w:rPr>
              <w:t>pirmą kartą</w:t>
            </w:r>
            <w:r w:rsidR="00AC3B40" w:rsidRPr="00AA2BA6">
              <w:rPr>
                <w:rFonts w:ascii="Times New Roman" w:hAnsi="Times New Roman" w:cs="Times New Roman"/>
                <w:sz w:val="24"/>
                <w:szCs w:val="24"/>
              </w:rPr>
              <w:t>!</w:t>
            </w:r>
            <w:r w:rsidR="00AC3B40">
              <w:rPr>
                <w:rFonts w:ascii="Times New Roman" w:hAnsi="Times New Roman" w:cs="Times New Roman"/>
                <w:sz w:val="24"/>
                <w:szCs w:val="24"/>
              </w:rPr>
              <w:t>)</w:t>
            </w:r>
            <w:r w:rsidR="00F8412A">
              <w:rPr>
                <w:rFonts w:ascii="Times New Roman" w:hAnsi="Times New Roman" w:cs="Times New Roman"/>
                <w:sz w:val="24"/>
                <w:szCs w:val="24"/>
              </w:rPr>
              <w:t xml:space="preserve"> buvo sukom</w:t>
            </w:r>
            <w:r w:rsidR="00CC291B">
              <w:rPr>
                <w:rFonts w:ascii="Times New Roman" w:hAnsi="Times New Roman" w:cs="Times New Roman"/>
                <w:sz w:val="24"/>
                <w:szCs w:val="24"/>
              </w:rPr>
              <w:t>plektuotos pagal higienos normą, o tai turėjo teigiamą pokytį ne tik vaikų sveikatai, bet ir ugdymo kokybei.</w:t>
            </w:r>
          </w:p>
          <w:p w:rsidR="000C00AD" w:rsidRPr="00B149B5" w:rsidRDefault="005734DD" w:rsidP="00F8412A">
            <w:pPr>
              <w:jc w:val="both"/>
              <w:rPr>
                <w:rFonts w:ascii="Times New Roman" w:hAnsi="Times New Roman" w:cs="Times New Roman"/>
                <w:b/>
                <w:sz w:val="24"/>
                <w:szCs w:val="24"/>
              </w:rPr>
            </w:pPr>
            <w:r w:rsidRPr="00B149B5">
              <w:rPr>
                <w:rFonts w:ascii="Times New Roman" w:hAnsi="Times New Roman" w:cs="Times New Roman"/>
                <w:b/>
                <w:sz w:val="24"/>
                <w:szCs w:val="24"/>
              </w:rPr>
              <w:t xml:space="preserve">Metinio plano įgyvendinimo </w:t>
            </w:r>
            <w:r w:rsidR="00B149B5" w:rsidRPr="00B149B5">
              <w:rPr>
                <w:rFonts w:ascii="Times New Roman" w:hAnsi="Times New Roman" w:cs="Times New Roman"/>
                <w:b/>
                <w:sz w:val="24"/>
                <w:szCs w:val="24"/>
              </w:rPr>
              <w:t>kryptys ir svariausi rezultatai.</w:t>
            </w:r>
          </w:p>
          <w:p w:rsidR="005734DD" w:rsidRDefault="005734DD" w:rsidP="005734D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Tikslas – ugdymo kokybės ir pagalbos vaikui, šeimai užtikrinimas.</w:t>
            </w:r>
          </w:p>
          <w:p w:rsidR="0000158C" w:rsidRPr="00EE55D4" w:rsidRDefault="004A3640" w:rsidP="0000158C">
            <w:pPr>
              <w:jc w:val="both"/>
              <w:rPr>
                <w:rFonts w:ascii="Times New Roman" w:hAnsi="Times New Roman" w:cs="Times New Roman"/>
                <w:sz w:val="24"/>
                <w:szCs w:val="24"/>
                <w:u w:val="single"/>
              </w:rPr>
            </w:pPr>
            <w:r>
              <w:rPr>
                <w:rFonts w:ascii="Times New Roman" w:hAnsi="Times New Roman" w:cs="Times New Roman"/>
                <w:sz w:val="24"/>
                <w:szCs w:val="24"/>
                <w:u w:val="single"/>
              </w:rPr>
              <w:t>Pasiekti rezultatai ir pokyčiai:</w:t>
            </w:r>
            <w:r w:rsidR="0000158C" w:rsidRPr="00EE55D4">
              <w:rPr>
                <w:rFonts w:ascii="Times New Roman" w:hAnsi="Times New Roman" w:cs="Times New Roman"/>
                <w:sz w:val="24"/>
                <w:szCs w:val="24"/>
                <w:u w:val="single"/>
              </w:rPr>
              <w:t xml:space="preserve"> </w:t>
            </w:r>
          </w:p>
          <w:p w:rsidR="0000158C" w:rsidRDefault="0000158C" w:rsidP="007C47C8">
            <w:pPr>
              <w:pStyle w:val="ListParagraph"/>
              <w:numPr>
                <w:ilvl w:val="0"/>
                <w:numId w:val="7"/>
              </w:numPr>
              <w:jc w:val="both"/>
              <w:rPr>
                <w:rFonts w:ascii="Times New Roman" w:hAnsi="Times New Roman" w:cs="Times New Roman"/>
                <w:sz w:val="24"/>
                <w:szCs w:val="24"/>
              </w:rPr>
            </w:pPr>
            <w:r w:rsidRPr="0000158C">
              <w:rPr>
                <w:rFonts w:ascii="Times New Roman" w:hAnsi="Times New Roman" w:cs="Times New Roman"/>
                <w:sz w:val="24"/>
                <w:szCs w:val="24"/>
              </w:rPr>
              <w:t xml:space="preserve">parengtas </w:t>
            </w:r>
            <w:r w:rsidR="00CC291B">
              <w:rPr>
                <w:rFonts w:ascii="Times New Roman" w:hAnsi="Times New Roman" w:cs="Times New Roman"/>
                <w:sz w:val="24"/>
                <w:szCs w:val="24"/>
              </w:rPr>
              <w:t xml:space="preserve">naujas </w:t>
            </w:r>
            <w:r w:rsidRPr="0000158C">
              <w:rPr>
                <w:rFonts w:ascii="Times New Roman" w:hAnsi="Times New Roman" w:cs="Times New Roman"/>
                <w:sz w:val="24"/>
                <w:szCs w:val="24"/>
              </w:rPr>
              <w:t>Vaikų pažangos ir pasie</w:t>
            </w:r>
            <w:r w:rsidR="00CC291B">
              <w:rPr>
                <w:rFonts w:ascii="Times New Roman" w:hAnsi="Times New Roman" w:cs="Times New Roman"/>
                <w:sz w:val="24"/>
                <w:szCs w:val="24"/>
              </w:rPr>
              <w:t>kimų vertin</w:t>
            </w:r>
            <w:r w:rsidR="004A3640">
              <w:rPr>
                <w:rFonts w:ascii="Times New Roman" w:hAnsi="Times New Roman" w:cs="Times New Roman"/>
                <w:sz w:val="24"/>
                <w:szCs w:val="24"/>
              </w:rPr>
              <w:t>imo sistemos aprašas (</w:t>
            </w:r>
            <w:r w:rsidR="006A0729">
              <w:rPr>
                <w:rFonts w:ascii="Times New Roman" w:hAnsi="Times New Roman" w:cs="Times New Roman"/>
                <w:sz w:val="24"/>
                <w:szCs w:val="24"/>
              </w:rPr>
              <w:t xml:space="preserve"> į</w:t>
            </w:r>
            <w:r w:rsidR="00CC291B">
              <w:rPr>
                <w:rFonts w:ascii="Times New Roman" w:hAnsi="Times New Roman" w:cs="Times New Roman"/>
                <w:sz w:val="24"/>
                <w:szCs w:val="24"/>
              </w:rPr>
              <w:t>vertinimas vyksta pusmečiais, daugiau dėmesio individualiam vertinimui)</w:t>
            </w:r>
            <w:r w:rsidR="005A18D5">
              <w:rPr>
                <w:rFonts w:ascii="Times New Roman" w:hAnsi="Times New Roman" w:cs="Times New Roman"/>
                <w:sz w:val="24"/>
                <w:szCs w:val="24"/>
              </w:rPr>
              <w:t>;</w:t>
            </w:r>
          </w:p>
          <w:p w:rsidR="0000158C" w:rsidRDefault="004A3640" w:rsidP="007C47C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pilnai </w:t>
            </w:r>
            <w:r w:rsidR="0000158C">
              <w:rPr>
                <w:rFonts w:ascii="Times New Roman" w:hAnsi="Times New Roman" w:cs="Times New Roman"/>
                <w:sz w:val="24"/>
                <w:szCs w:val="24"/>
              </w:rPr>
              <w:t>įgyvendintas STEAM veiksmų planas</w:t>
            </w:r>
            <w:r w:rsidR="006A0729">
              <w:rPr>
                <w:rFonts w:ascii="Times New Roman" w:hAnsi="Times New Roman" w:cs="Times New Roman"/>
                <w:sz w:val="24"/>
                <w:szCs w:val="24"/>
              </w:rPr>
              <w:t xml:space="preserve"> (pokytis: </w:t>
            </w:r>
            <w:r w:rsidR="00CC291B">
              <w:rPr>
                <w:rFonts w:ascii="Times New Roman" w:hAnsi="Times New Roman" w:cs="Times New Roman"/>
                <w:sz w:val="24"/>
                <w:szCs w:val="24"/>
              </w:rPr>
              <w:t>ugdymo</w:t>
            </w:r>
            <w:r>
              <w:rPr>
                <w:rFonts w:ascii="Times New Roman" w:hAnsi="Times New Roman" w:cs="Times New Roman"/>
                <w:sz w:val="24"/>
                <w:szCs w:val="24"/>
              </w:rPr>
              <w:t xml:space="preserve"> procese </w:t>
            </w:r>
            <w:r w:rsidR="00D63058">
              <w:rPr>
                <w:rFonts w:ascii="Times New Roman" w:hAnsi="Times New Roman" w:cs="Times New Roman"/>
                <w:sz w:val="24"/>
                <w:szCs w:val="24"/>
              </w:rPr>
              <w:t xml:space="preserve"> </w:t>
            </w:r>
            <w:r>
              <w:rPr>
                <w:rFonts w:ascii="Times New Roman" w:hAnsi="Times New Roman" w:cs="Times New Roman"/>
                <w:sz w:val="24"/>
                <w:szCs w:val="24"/>
              </w:rPr>
              <w:t>buvo aktyviau diegiami</w:t>
            </w:r>
            <w:r w:rsidR="007C47C8">
              <w:rPr>
                <w:rFonts w:ascii="Times New Roman" w:hAnsi="Times New Roman" w:cs="Times New Roman"/>
                <w:sz w:val="24"/>
                <w:szCs w:val="24"/>
              </w:rPr>
              <w:t xml:space="preserve"> inovatyvūs</w:t>
            </w:r>
            <w:r w:rsidR="0097309C">
              <w:rPr>
                <w:rFonts w:ascii="Times New Roman" w:hAnsi="Times New Roman" w:cs="Times New Roman"/>
                <w:sz w:val="24"/>
                <w:szCs w:val="24"/>
              </w:rPr>
              <w:t xml:space="preserve"> </w:t>
            </w:r>
            <w:r w:rsidR="007C47C8">
              <w:rPr>
                <w:rFonts w:ascii="Times New Roman" w:hAnsi="Times New Roman" w:cs="Times New Roman"/>
                <w:sz w:val="24"/>
                <w:szCs w:val="24"/>
              </w:rPr>
              <w:t xml:space="preserve"> metodai</w:t>
            </w:r>
            <w:r w:rsidR="000D003A">
              <w:rPr>
                <w:rFonts w:ascii="Times New Roman" w:hAnsi="Times New Roman" w:cs="Times New Roman"/>
                <w:sz w:val="24"/>
                <w:szCs w:val="24"/>
              </w:rPr>
              <w:t xml:space="preserve"> ir jame vyrauja patyriminio ugdymo paradigma</w:t>
            </w:r>
            <w:r w:rsidR="00CC291B">
              <w:rPr>
                <w:rFonts w:ascii="Times New Roman" w:hAnsi="Times New Roman" w:cs="Times New Roman"/>
                <w:sz w:val="24"/>
                <w:szCs w:val="24"/>
              </w:rPr>
              <w:t>)</w:t>
            </w:r>
            <w:r w:rsidR="005A18D5">
              <w:rPr>
                <w:rFonts w:ascii="Times New Roman" w:hAnsi="Times New Roman" w:cs="Times New Roman"/>
                <w:sz w:val="24"/>
                <w:szCs w:val="24"/>
              </w:rPr>
              <w:t>;</w:t>
            </w:r>
          </w:p>
          <w:p w:rsidR="0000158C" w:rsidRDefault="005B4A40" w:rsidP="007C47C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vyko 13</w:t>
            </w:r>
            <w:r w:rsidR="0000158C">
              <w:rPr>
                <w:rFonts w:ascii="Times New Roman" w:hAnsi="Times New Roman" w:cs="Times New Roman"/>
                <w:sz w:val="24"/>
                <w:szCs w:val="24"/>
              </w:rPr>
              <w:t xml:space="preserve"> respubl</w:t>
            </w:r>
            <w:r>
              <w:rPr>
                <w:rFonts w:ascii="Times New Roman" w:hAnsi="Times New Roman" w:cs="Times New Roman"/>
                <w:sz w:val="24"/>
                <w:szCs w:val="24"/>
              </w:rPr>
              <w:t>ikinių</w:t>
            </w:r>
            <w:r w:rsidR="004A3640">
              <w:rPr>
                <w:rFonts w:ascii="Times New Roman" w:hAnsi="Times New Roman" w:cs="Times New Roman"/>
                <w:sz w:val="24"/>
                <w:szCs w:val="24"/>
              </w:rPr>
              <w:t>, 4 rajoniniai projektai,</w:t>
            </w:r>
            <w:r w:rsidR="0000158C">
              <w:rPr>
                <w:rFonts w:ascii="Times New Roman" w:hAnsi="Times New Roman" w:cs="Times New Roman"/>
                <w:sz w:val="24"/>
                <w:szCs w:val="24"/>
              </w:rPr>
              <w:t xml:space="preserve"> pravesta 12 tradicinių ir</w:t>
            </w:r>
            <w:r w:rsidR="00CC291B">
              <w:rPr>
                <w:rFonts w:ascii="Times New Roman" w:hAnsi="Times New Roman" w:cs="Times New Roman"/>
                <w:sz w:val="24"/>
                <w:szCs w:val="24"/>
              </w:rPr>
              <w:t xml:space="preserve"> netradicini</w:t>
            </w:r>
            <w:r w:rsidR="0031065E">
              <w:rPr>
                <w:rFonts w:ascii="Times New Roman" w:hAnsi="Times New Roman" w:cs="Times New Roman"/>
                <w:sz w:val="24"/>
                <w:szCs w:val="24"/>
              </w:rPr>
              <w:t xml:space="preserve">ų renginių </w:t>
            </w:r>
            <w:r w:rsidR="00D63058">
              <w:rPr>
                <w:rFonts w:ascii="Times New Roman" w:hAnsi="Times New Roman" w:cs="Times New Roman"/>
                <w:sz w:val="24"/>
                <w:szCs w:val="24"/>
              </w:rPr>
              <w:t xml:space="preserve"> (įgyvendinta</w:t>
            </w:r>
            <w:r w:rsidR="00CC291B">
              <w:rPr>
                <w:rFonts w:ascii="Times New Roman" w:hAnsi="Times New Roman" w:cs="Times New Roman"/>
                <w:sz w:val="24"/>
                <w:szCs w:val="24"/>
              </w:rPr>
              <w:t xml:space="preserve"> 50 proc. numatytų </w:t>
            </w:r>
            <w:r w:rsidR="005A18D5">
              <w:rPr>
                <w:rFonts w:ascii="Times New Roman" w:hAnsi="Times New Roman" w:cs="Times New Roman"/>
                <w:sz w:val="24"/>
                <w:szCs w:val="24"/>
              </w:rPr>
              <w:t>priemonių</w:t>
            </w:r>
            <w:r w:rsidR="00CC291B">
              <w:rPr>
                <w:rFonts w:ascii="Times New Roman" w:hAnsi="Times New Roman" w:cs="Times New Roman"/>
                <w:sz w:val="24"/>
                <w:szCs w:val="24"/>
              </w:rPr>
              <w:t>)</w:t>
            </w:r>
            <w:r w:rsidR="005A18D5">
              <w:rPr>
                <w:rFonts w:ascii="Times New Roman" w:hAnsi="Times New Roman" w:cs="Times New Roman"/>
                <w:sz w:val="24"/>
                <w:szCs w:val="24"/>
              </w:rPr>
              <w:t>;</w:t>
            </w:r>
          </w:p>
          <w:p w:rsidR="0000158C" w:rsidRDefault="0000158C" w:rsidP="007C47C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atliktas veiklos kokybės įsivertinimas tema ,,Pagalba specialiųjų poreikių vaikui“, kurio metu nustatyta, jog</w:t>
            </w:r>
            <w:r w:rsidR="00B415B5">
              <w:rPr>
                <w:rFonts w:ascii="Times New Roman" w:hAnsi="Times New Roman" w:cs="Times New Roman"/>
                <w:sz w:val="24"/>
                <w:szCs w:val="24"/>
              </w:rPr>
              <w:t xml:space="preserve"> 88 proc. tėvų, turinčių spec.</w:t>
            </w:r>
            <w:r w:rsidR="006A0729">
              <w:rPr>
                <w:rFonts w:ascii="Times New Roman" w:hAnsi="Times New Roman" w:cs="Times New Roman"/>
                <w:sz w:val="24"/>
                <w:szCs w:val="24"/>
              </w:rPr>
              <w:t xml:space="preserve"> </w:t>
            </w:r>
            <w:r w:rsidR="00B415B5">
              <w:rPr>
                <w:rFonts w:ascii="Times New Roman" w:hAnsi="Times New Roman" w:cs="Times New Roman"/>
                <w:sz w:val="24"/>
                <w:szCs w:val="24"/>
              </w:rPr>
              <w:t xml:space="preserve">poreikių vaiką, yra patenkinti ugdymu darželyje. Tačiau </w:t>
            </w:r>
            <w:r w:rsidR="005A18D5">
              <w:rPr>
                <w:rFonts w:ascii="Times New Roman" w:hAnsi="Times New Roman" w:cs="Times New Roman"/>
                <w:sz w:val="24"/>
                <w:szCs w:val="24"/>
              </w:rPr>
              <w:t xml:space="preserve">išsiaiškinta, jog darželyje </w:t>
            </w:r>
            <w:r w:rsidR="00B415B5">
              <w:rPr>
                <w:rFonts w:ascii="Times New Roman" w:hAnsi="Times New Roman" w:cs="Times New Roman"/>
                <w:sz w:val="24"/>
                <w:szCs w:val="24"/>
              </w:rPr>
              <w:t>trūks</w:t>
            </w:r>
            <w:r w:rsidR="005A18D5">
              <w:rPr>
                <w:rFonts w:ascii="Times New Roman" w:hAnsi="Times New Roman" w:cs="Times New Roman"/>
                <w:sz w:val="24"/>
                <w:szCs w:val="24"/>
              </w:rPr>
              <w:t>ta 2,75 et</w:t>
            </w:r>
            <w:r w:rsidR="00AA2BA6">
              <w:rPr>
                <w:rFonts w:ascii="Times New Roman" w:hAnsi="Times New Roman" w:cs="Times New Roman"/>
                <w:sz w:val="24"/>
                <w:szCs w:val="24"/>
              </w:rPr>
              <w:t>.</w:t>
            </w:r>
            <w:r w:rsidR="005A18D5">
              <w:rPr>
                <w:rFonts w:ascii="Times New Roman" w:hAnsi="Times New Roman" w:cs="Times New Roman"/>
                <w:sz w:val="24"/>
                <w:szCs w:val="24"/>
              </w:rPr>
              <w:t xml:space="preserve"> pagalbos specialistų;</w:t>
            </w:r>
            <w:r w:rsidR="00F817EB">
              <w:rPr>
                <w:rFonts w:ascii="Times New Roman" w:hAnsi="Times New Roman" w:cs="Times New Roman"/>
                <w:sz w:val="24"/>
                <w:szCs w:val="24"/>
              </w:rPr>
              <w:t xml:space="preserve"> numatytos rekomendacijos, kurios bus įgyvendintos 2021 m.</w:t>
            </w:r>
          </w:p>
          <w:p w:rsidR="00B415B5" w:rsidRDefault="00B415B5" w:rsidP="007C47C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70 proc. įgyvendintas fizi</w:t>
            </w:r>
            <w:r w:rsidR="004A3640">
              <w:rPr>
                <w:rFonts w:ascii="Times New Roman" w:hAnsi="Times New Roman" w:cs="Times New Roman"/>
                <w:sz w:val="24"/>
                <w:szCs w:val="24"/>
              </w:rPr>
              <w:t xml:space="preserve">nio aktyvumo skatinimo planas. Nors </w:t>
            </w:r>
            <w:r>
              <w:rPr>
                <w:rFonts w:ascii="Times New Roman" w:hAnsi="Times New Roman" w:cs="Times New Roman"/>
                <w:sz w:val="24"/>
                <w:szCs w:val="24"/>
              </w:rPr>
              <w:t xml:space="preserve">kai kurie renginiai neįvyko dėl </w:t>
            </w:r>
            <w:r w:rsidR="004A3640">
              <w:rPr>
                <w:rFonts w:ascii="Times New Roman" w:hAnsi="Times New Roman" w:cs="Times New Roman"/>
                <w:sz w:val="24"/>
                <w:szCs w:val="24"/>
              </w:rPr>
              <w:t>pandemijos ir karantino sąlygų, tačiau didžioji dalis renginių organizuota gryname ore</w:t>
            </w:r>
            <w:r w:rsidR="00B9060E">
              <w:rPr>
                <w:rFonts w:ascii="Times New Roman" w:hAnsi="Times New Roman" w:cs="Times New Roman"/>
                <w:sz w:val="24"/>
                <w:szCs w:val="24"/>
              </w:rPr>
              <w:t>, o tai gerino vaikų fizinę sveikatą.</w:t>
            </w:r>
          </w:p>
          <w:p w:rsidR="009406FD" w:rsidRDefault="009406FD" w:rsidP="007C47C8">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log</w:t>
            </w:r>
            <w:r w:rsidR="005A18D5">
              <w:rPr>
                <w:rFonts w:ascii="Times New Roman" w:hAnsi="Times New Roman" w:cs="Times New Roman"/>
                <w:sz w:val="24"/>
                <w:szCs w:val="24"/>
              </w:rPr>
              <w:t>opedo pagalba teikta 44 vaikams;</w:t>
            </w:r>
          </w:p>
          <w:p w:rsidR="00C302ED" w:rsidRPr="002F3C2C" w:rsidRDefault="0031065E" w:rsidP="0024119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parengtas N</w:t>
            </w:r>
            <w:r w:rsidR="005A18D5">
              <w:rPr>
                <w:rFonts w:ascii="Times New Roman" w:hAnsi="Times New Roman" w:cs="Times New Roman"/>
                <w:sz w:val="24"/>
                <w:szCs w:val="24"/>
              </w:rPr>
              <w:t>uotolinio darbo tvarkos aprašas (</w:t>
            </w:r>
            <w:r w:rsidR="004A3640">
              <w:rPr>
                <w:rFonts w:ascii="Times New Roman" w:hAnsi="Times New Roman" w:cs="Times New Roman"/>
                <w:sz w:val="24"/>
                <w:szCs w:val="24"/>
              </w:rPr>
              <w:t xml:space="preserve">pirmą kartą </w:t>
            </w:r>
            <w:r w:rsidR="005B4A40">
              <w:rPr>
                <w:rFonts w:ascii="Times New Roman" w:hAnsi="Times New Roman" w:cs="Times New Roman"/>
                <w:sz w:val="24"/>
                <w:szCs w:val="24"/>
              </w:rPr>
              <w:t xml:space="preserve"> ugdymo veiklos</w:t>
            </w:r>
            <w:r w:rsidR="005A18D5">
              <w:rPr>
                <w:rFonts w:ascii="Times New Roman" w:hAnsi="Times New Roman" w:cs="Times New Roman"/>
                <w:sz w:val="24"/>
                <w:szCs w:val="24"/>
              </w:rPr>
              <w:t xml:space="preserve"> kovo, gegužės</w:t>
            </w:r>
            <w:r w:rsidR="005B4A40">
              <w:rPr>
                <w:rFonts w:ascii="Times New Roman" w:hAnsi="Times New Roman" w:cs="Times New Roman"/>
                <w:sz w:val="24"/>
                <w:szCs w:val="24"/>
              </w:rPr>
              <w:t xml:space="preserve"> mėn. buvo organizuotos</w:t>
            </w:r>
            <w:r w:rsidR="005A18D5">
              <w:rPr>
                <w:rFonts w:ascii="Times New Roman" w:hAnsi="Times New Roman" w:cs="Times New Roman"/>
                <w:sz w:val="24"/>
                <w:szCs w:val="24"/>
              </w:rPr>
              <w:t xml:space="preserve"> nuotoliniu būdu</w:t>
            </w:r>
            <w:r w:rsidR="004A3640">
              <w:rPr>
                <w:rFonts w:ascii="Times New Roman" w:hAnsi="Times New Roman" w:cs="Times New Roman"/>
                <w:sz w:val="24"/>
                <w:szCs w:val="24"/>
              </w:rPr>
              <w:t xml:space="preserve">, tai </w:t>
            </w:r>
            <w:r w:rsidR="005B4A40">
              <w:rPr>
                <w:rFonts w:ascii="Times New Roman" w:hAnsi="Times New Roman" w:cs="Times New Roman"/>
                <w:sz w:val="24"/>
                <w:szCs w:val="24"/>
              </w:rPr>
              <w:t xml:space="preserve">sudarė sąlygas nenutraukti ugdymo proceso karantino metu ir tuo pačiu </w:t>
            </w:r>
            <w:r w:rsidR="004A3640">
              <w:rPr>
                <w:rFonts w:ascii="Times New Roman" w:hAnsi="Times New Roman" w:cs="Times New Roman"/>
                <w:sz w:val="24"/>
                <w:szCs w:val="24"/>
              </w:rPr>
              <w:t>patobulino pedagogų IKT įgūdžius</w:t>
            </w:r>
            <w:r w:rsidR="005A18D5">
              <w:rPr>
                <w:rFonts w:ascii="Times New Roman" w:hAnsi="Times New Roman" w:cs="Times New Roman"/>
                <w:sz w:val="24"/>
                <w:szCs w:val="24"/>
              </w:rPr>
              <w:t>).</w:t>
            </w:r>
          </w:p>
          <w:p w:rsidR="009406FD" w:rsidRDefault="009406FD" w:rsidP="009406F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Tikslas – </w:t>
            </w:r>
            <w:r w:rsidRPr="009406FD">
              <w:rPr>
                <w:rFonts w:ascii="Times New Roman" w:hAnsi="Times New Roman" w:cs="Times New Roman"/>
                <w:b/>
                <w:sz w:val="24"/>
                <w:szCs w:val="24"/>
              </w:rPr>
              <w:t>aukštos mokytojų kompetencijos ir kultūros, nuolatinio mokymosi ir profesinio tobulėjimo siekimas</w:t>
            </w:r>
            <w:r>
              <w:rPr>
                <w:rFonts w:ascii="Times New Roman" w:hAnsi="Times New Roman" w:cs="Times New Roman"/>
                <w:b/>
                <w:sz w:val="24"/>
                <w:szCs w:val="24"/>
              </w:rPr>
              <w:t>.</w:t>
            </w:r>
          </w:p>
          <w:p w:rsidR="009406FD" w:rsidRPr="006A0729" w:rsidRDefault="000762DA" w:rsidP="009406FD">
            <w:pPr>
              <w:jc w:val="both"/>
              <w:rPr>
                <w:rFonts w:ascii="Times New Roman" w:hAnsi="Times New Roman" w:cs="Times New Roman"/>
                <w:sz w:val="24"/>
                <w:szCs w:val="24"/>
                <w:u w:val="single"/>
              </w:rPr>
            </w:pPr>
            <w:r>
              <w:rPr>
                <w:rFonts w:ascii="Times New Roman" w:hAnsi="Times New Roman" w:cs="Times New Roman"/>
                <w:sz w:val="24"/>
                <w:szCs w:val="24"/>
                <w:u w:val="single"/>
              </w:rPr>
              <w:t>Pasiekti rezultatai ir pokyčiai:</w:t>
            </w:r>
          </w:p>
          <w:p w:rsidR="009406FD" w:rsidRDefault="005B3D30" w:rsidP="007C47C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w:t>
            </w:r>
            <w:r w:rsidR="00C30CB9">
              <w:rPr>
                <w:rFonts w:ascii="Times New Roman" w:hAnsi="Times New Roman" w:cs="Times New Roman"/>
                <w:sz w:val="24"/>
                <w:szCs w:val="24"/>
              </w:rPr>
              <w:t>edagogai kv</w:t>
            </w:r>
            <w:r w:rsidR="000D0736">
              <w:rPr>
                <w:rFonts w:ascii="Times New Roman" w:hAnsi="Times New Roman" w:cs="Times New Roman"/>
                <w:sz w:val="24"/>
                <w:szCs w:val="24"/>
              </w:rPr>
              <w:t>alifikaciją tobulino</w:t>
            </w:r>
            <w:r w:rsidR="00C30CB9">
              <w:rPr>
                <w:rFonts w:ascii="Times New Roman" w:hAnsi="Times New Roman" w:cs="Times New Roman"/>
                <w:sz w:val="24"/>
                <w:szCs w:val="24"/>
              </w:rPr>
              <w:t xml:space="preserve"> nuotoliniuose mokymuose ir </w:t>
            </w:r>
            <w:r w:rsidR="00B149B5">
              <w:rPr>
                <w:rFonts w:ascii="Times New Roman" w:hAnsi="Times New Roman" w:cs="Times New Roman"/>
                <w:sz w:val="24"/>
                <w:szCs w:val="24"/>
              </w:rPr>
              <w:t>se</w:t>
            </w:r>
            <w:r w:rsidR="007C47C8">
              <w:rPr>
                <w:rFonts w:ascii="Times New Roman" w:hAnsi="Times New Roman" w:cs="Times New Roman"/>
                <w:sz w:val="24"/>
                <w:szCs w:val="24"/>
              </w:rPr>
              <w:t>minaruose (90 proc.)</w:t>
            </w:r>
            <w:r w:rsidR="006A0729">
              <w:rPr>
                <w:rFonts w:ascii="Times New Roman" w:hAnsi="Times New Roman" w:cs="Times New Roman"/>
                <w:sz w:val="24"/>
                <w:szCs w:val="24"/>
              </w:rPr>
              <w:t>. Didžioji dalis mokymų skirta</w:t>
            </w:r>
            <w:r w:rsidR="00B9060E">
              <w:rPr>
                <w:rFonts w:ascii="Times New Roman" w:hAnsi="Times New Roman" w:cs="Times New Roman"/>
                <w:sz w:val="24"/>
                <w:szCs w:val="24"/>
              </w:rPr>
              <w:t xml:space="preserve"> vaikų </w:t>
            </w:r>
            <w:r w:rsidR="006A0729">
              <w:rPr>
                <w:rFonts w:ascii="Times New Roman" w:hAnsi="Times New Roman" w:cs="Times New Roman"/>
                <w:sz w:val="24"/>
                <w:szCs w:val="24"/>
              </w:rPr>
              <w:t xml:space="preserve"> socialin</w:t>
            </w:r>
            <w:r w:rsidR="00B9060E">
              <w:rPr>
                <w:rFonts w:ascii="Times New Roman" w:hAnsi="Times New Roman" w:cs="Times New Roman"/>
                <w:sz w:val="24"/>
                <w:szCs w:val="24"/>
              </w:rPr>
              <w:t>iam-emociniam intelektui ugdyti bei mokytojų emocinei savijautai gerinti.</w:t>
            </w:r>
            <w:r w:rsidR="00B8502E">
              <w:rPr>
                <w:rFonts w:ascii="Times New Roman" w:hAnsi="Times New Roman" w:cs="Times New Roman"/>
                <w:sz w:val="24"/>
                <w:szCs w:val="24"/>
              </w:rPr>
              <w:t xml:space="preserve">  Atlikto tyrimo</w:t>
            </w:r>
            <w:r w:rsidR="005B4A40">
              <w:rPr>
                <w:rFonts w:ascii="Times New Roman" w:hAnsi="Times New Roman" w:cs="Times New Roman"/>
                <w:sz w:val="24"/>
                <w:szCs w:val="24"/>
              </w:rPr>
              <w:t xml:space="preserve"> 2020 m.</w:t>
            </w:r>
            <w:r w:rsidR="00B8502E">
              <w:rPr>
                <w:rFonts w:ascii="Times New Roman" w:hAnsi="Times New Roman" w:cs="Times New Roman"/>
                <w:sz w:val="24"/>
                <w:szCs w:val="24"/>
              </w:rPr>
              <w:t xml:space="preserve"> </w:t>
            </w:r>
            <w:r w:rsidR="005B4A40">
              <w:rPr>
                <w:rFonts w:ascii="Times New Roman" w:hAnsi="Times New Roman" w:cs="Times New Roman"/>
                <w:sz w:val="24"/>
                <w:szCs w:val="24"/>
              </w:rPr>
              <w:t>ir ankstesnių rezultatų pokyčių analizė</w:t>
            </w:r>
            <w:r w:rsidR="00B8502E">
              <w:rPr>
                <w:rFonts w:ascii="Times New Roman" w:hAnsi="Times New Roman" w:cs="Times New Roman"/>
                <w:sz w:val="24"/>
                <w:szCs w:val="24"/>
              </w:rPr>
              <w:t xml:space="preserve"> </w:t>
            </w:r>
            <w:r w:rsidR="00B8502E">
              <w:rPr>
                <w:rFonts w:ascii="Times New Roman" w:hAnsi="Times New Roman" w:cs="Times New Roman"/>
                <w:sz w:val="24"/>
                <w:szCs w:val="24"/>
              </w:rPr>
              <w:lastRenderedPageBreak/>
              <w:t>parodė, jog</w:t>
            </w:r>
            <w:r w:rsidR="00391217">
              <w:rPr>
                <w:rFonts w:ascii="Times New Roman" w:hAnsi="Times New Roman" w:cs="Times New Roman"/>
                <w:sz w:val="24"/>
                <w:szCs w:val="24"/>
              </w:rPr>
              <w:t xml:space="preserve"> pagerėjo vaikų emocinis-psi</w:t>
            </w:r>
            <w:r w:rsidR="005B4A40">
              <w:rPr>
                <w:rFonts w:ascii="Times New Roman" w:hAnsi="Times New Roman" w:cs="Times New Roman"/>
                <w:sz w:val="24"/>
                <w:szCs w:val="24"/>
              </w:rPr>
              <w:t>chologinis saugumas darželyje</w:t>
            </w:r>
            <w:r w:rsidR="004D1D1D">
              <w:rPr>
                <w:rFonts w:ascii="Times New Roman" w:hAnsi="Times New Roman" w:cs="Times New Roman"/>
                <w:sz w:val="24"/>
                <w:szCs w:val="24"/>
              </w:rPr>
              <w:t xml:space="preserve"> (nuo 65 proc. iki 90 proc.)</w:t>
            </w:r>
            <w:r w:rsidR="00B8502E">
              <w:rPr>
                <w:rFonts w:ascii="Times New Roman" w:hAnsi="Times New Roman" w:cs="Times New Roman"/>
                <w:sz w:val="24"/>
                <w:szCs w:val="24"/>
              </w:rPr>
              <w:t>;</w:t>
            </w:r>
          </w:p>
          <w:p w:rsidR="00C30CB9" w:rsidRPr="005B4A40" w:rsidRDefault="00C30CB9" w:rsidP="007C47C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2 pedagogės dalyvavo 96 val. mokymuose pagal Nacionalinės švietimo agentūros projektą ,,Inovacijos vaikų darželyje.“</w:t>
            </w:r>
            <w:r w:rsidR="00B9060E">
              <w:rPr>
                <w:rFonts w:ascii="Times New Roman" w:hAnsi="Times New Roman" w:cs="Times New Roman"/>
                <w:sz w:val="24"/>
                <w:szCs w:val="24"/>
              </w:rPr>
              <w:t xml:space="preserve"> </w:t>
            </w:r>
            <w:r w:rsidR="007C47C8">
              <w:rPr>
                <w:rFonts w:ascii="Times New Roman" w:hAnsi="Times New Roman" w:cs="Times New Roman"/>
                <w:sz w:val="24"/>
                <w:szCs w:val="24"/>
              </w:rPr>
              <w:t xml:space="preserve">Programos kodas 09.2.1-ESFA-V-726. </w:t>
            </w:r>
            <w:r w:rsidR="006A0729">
              <w:rPr>
                <w:rFonts w:ascii="Times New Roman" w:hAnsi="Times New Roman" w:cs="Times New Roman"/>
                <w:sz w:val="24"/>
                <w:szCs w:val="24"/>
              </w:rPr>
              <w:t xml:space="preserve">Kursų metu buvo apmokytos dirbti su inovatyviais metodinės medžiagos priemonių rinkiniais, juos </w:t>
            </w:r>
            <w:r w:rsidR="00B9060E">
              <w:rPr>
                <w:rFonts w:ascii="Times New Roman" w:hAnsi="Times New Roman" w:cs="Times New Roman"/>
                <w:sz w:val="24"/>
                <w:szCs w:val="24"/>
              </w:rPr>
              <w:t>išbandė ir diegė ugdymo procese. Pasidalinta 7 atviromis veiklomis su respublikos pedagogais</w:t>
            </w:r>
            <w:r w:rsidR="005B4A40">
              <w:rPr>
                <w:rFonts w:ascii="Times New Roman" w:hAnsi="Times New Roman" w:cs="Times New Roman"/>
                <w:sz w:val="24"/>
                <w:szCs w:val="24"/>
              </w:rPr>
              <w:t>;</w:t>
            </w:r>
          </w:p>
          <w:p w:rsidR="005B3D30" w:rsidRPr="00B9060E" w:rsidRDefault="005B3D30" w:rsidP="007C47C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organizuota atvirų durų diena VŠĮ Kauno kolegijos studentams, kurios metu pasirašyta bendradarbiavimo sutartis su šia įstaiga</w:t>
            </w:r>
            <w:r w:rsidR="00B9060E">
              <w:rPr>
                <w:rFonts w:ascii="Times New Roman" w:hAnsi="Times New Roman" w:cs="Times New Roman"/>
                <w:sz w:val="24"/>
                <w:szCs w:val="24"/>
              </w:rPr>
              <w:t>, 2 studentės atliko</w:t>
            </w:r>
            <w:r w:rsidR="005B4A40">
              <w:rPr>
                <w:rFonts w:ascii="Times New Roman" w:hAnsi="Times New Roman" w:cs="Times New Roman"/>
                <w:sz w:val="24"/>
                <w:szCs w:val="24"/>
              </w:rPr>
              <w:t xml:space="preserve"> stebėjimo ir </w:t>
            </w:r>
            <w:r w:rsidR="00B9060E">
              <w:rPr>
                <w:rFonts w:ascii="Times New Roman" w:hAnsi="Times New Roman" w:cs="Times New Roman"/>
                <w:sz w:val="24"/>
                <w:szCs w:val="24"/>
              </w:rPr>
              <w:t xml:space="preserve"> pedagoginę praktiką lopšelyje-darželyje</w:t>
            </w:r>
            <w:r w:rsidR="004D1D1D">
              <w:rPr>
                <w:rFonts w:ascii="Times New Roman" w:hAnsi="Times New Roman" w:cs="Times New Roman"/>
                <w:sz w:val="24"/>
                <w:szCs w:val="24"/>
              </w:rPr>
              <w:t>;</w:t>
            </w:r>
            <w:r w:rsidR="00D63058">
              <w:rPr>
                <w:rFonts w:ascii="Times New Roman" w:hAnsi="Times New Roman" w:cs="Times New Roman"/>
                <w:sz w:val="24"/>
                <w:szCs w:val="24"/>
              </w:rPr>
              <w:t xml:space="preserve"> </w:t>
            </w:r>
            <w:r w:rsidR="000635C6">
              <w:rPr>
                <w:rFonts w:ascii="Times New Roman" w:hAnsi="Times New Roman" w:cs="Times New Roman"/>
                <w:sz w:val="24"/>
                <w:szCs w:val="24"/>
              </w:rPr>
              <w:t>prak</w:t>
            </w:r>
            <w:r w:rsidR="00CC69EA">
              <w:rPr>
                <w:rFonts w:ascii="Times New Roman" w:hAnsi="Times New Roman" w:cs="Times New Roman"/>
                <w:sz w:val="24"/>
                <w:szCs w:val="24"/>
              </w:rPr>
              <w:t xml:space="preserve">tikai vadovavo ir ją </w:t>
            </w:r>
            <w:r w:rsidR="005B4A40">
              <w:rPr>
                <w:rFonts w:ascii="Times New Roman" w:hAnsi="Times New Roman" w:cs="Times New Roman"/>
                <w:sz w:val="24"/>
                <w:szCs w:val="24"/>
              </w:rPr>
              <w:t>vertino</w:t>
            </w:r>
            <w:r w:rsidR="00F817EB">
              <w:rPr>
                <w:rFonts w:ascii="Times New Roman" w:hAnsi="Times New Roman" w:cs="Times New Roman"/>
                <w:sz w:val="24"/>
                <w:szCs w:val="24"/>
              </w:rPr>
              <w:t xml:space="preserve"> </w:t>
            </w:r>
            <w:r w:rsidR="000635C6">
              <w:rPr>
                <w:rFonts w:ascii="Times New Roman" w:hAnsi="Times New Roman" w:cs="Times New Roman"/>
                <w:sz w:val="24"/>
                <w:szCs w:val="24"/>
              </w:rPr>
              <w:t xml:space="preserve"> </w:t>
            </w:r>
            <w:r w:rsidR="005B4A40">
              <w:rPr>
                <w:rFonts w:ascii="Times New Roman" w:hAnsi="Times New Roman" w:cs="Times New Roman"/>
                <w:sz w:val="24"/>
                <w:szCs w:val="24"/>
              </w:rPr>
              <w:t>patyrę įstaigos pedagogai-</w:t>
            </w:r>
            <w:r w:rsidR="004D1D1D">
              <w:rPr>
                <w:rFonts w:ascii="Times New Roman" w:hAnsi="Times New Roman" w:cs="Times New Roman"/>
                <w:sz w:val="24"/>
                <w:szCs w:val="24"/>
              </w:rPr>
              <w:t>mentoriai</w:t>
            </w:r>
            <w:r w:rsidR="00B9060E" w:rsidRPr="00B9060E">
              <w:rPr>
                <w:rFonts w:ascii="Times New Roman" w:hAnsi="Times New Roman" w:cs="Times New Roman"/>
                <w:sz w:val="24"/>
                <w:szCs w:val="24"/>
              </w:rPr>
              <w:t>;</w:t>
            </w:r>
          </w:p>
          <w:p w:rsidR="005B3D30" w:rsidRDefault="005B3D30" w:rsidP="007C47C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įgyvendintas atestacijos planas 2020 m.</w:t>
            </w:r>
            <w:r w:rsidR="00CC69EA">
              <w:rPr>
                <w:rFonts w:ascii="Times New Roman" w:hAnsi="Times New Roman" w:cs="Times New Roman"/>
                <w:sz w:val="24"/>
                <w:szCs w:val="24"/>
              </w:rPr>
              <w:t>,</w:t>
            </w:r>
            <w:r w:rsidR="00B149B5">
              <w:rPr>
                <w:rFonts w:ascii="Times New Roman" w:hAnsi="Times New Roman" w:cs="Times New Roman"/>
                <w:sz w:val="24"/>
                <w:szCs w:val="24"/>
              </w:rPr>
              <w:t xml:space="preserve"> 1 pedagogas įgijo aukšte</w:t>
            </w:r>
            <w:r w:rsidR="00633518">
              <w:rPr>
                <w:rFonts w:ascii="Times New Roman" w:hAnsi="Times New Roman" w:cs="Times New Roman"/>
                <w:sz w:val="24"/>
                <w:szCs w:val="24"/>
              </w:rPr>
              <w:t>snę – metodininko kvalifikaciją;</w:t>
            </w:r>
          </w:p>
          <w:p w:rsidR="000C00AD" w:rsidRPr="00C302ED" w:rsidRDefault="002A6641" w:rsidP="00C302E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633518">
              <w:rPr>
                <w:rFonts w:ascii="Times New Roman" w:hAnsi="Times New Roman" w:cs="Times New Roman"/>
                <w:sz w:val="24"/>
                <w:szCs w:val="24"/>
              </w:rPr>
              <w:t>ikimokyklinio ugdymo mokytoja</w:t>
            </w:r>
            <w:r>
              <w:rPr>
                <w:rFonts w:ascii="Times New Roman" w:hAnsi="Times New Roman" w:cs="Times New Roman"/>
                <w:sz w:val="24"/>
                <w:szCs w:val="24"/>
              </w:rPr>
              <w:t xml:space="preserve"> -</w:t>
            </w:r>
            <w:r w:rsidR="00633518">
              <w:rPr>
                <w:rFonts w:ascii="Times New Roman" w:hAnsi="Times New Roman" w:cs="Times New Roman"/>
                <w:sz w:val="24"/>
                <w:szCs w:val="24"/>
              </w:rPr>
              <w:t xml:space="preserve"> metodininkė deleguota atlikti kitos įstaigos pedagogo kompetencijų  vertinimą.</w:t>
            </w:r>
          </w:p>
          <w:p w:rsidR="005B3D30" w:rsidRPr="00E15E35" w:rsidRDefault="00E15E35" w:rsidP="00E15E35">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Tikslas – saugios, jaukios, modernios aplinkos kūrimas.</w:t>
            </w:r>
          </w:p>
          <w:p w:rsidR="00B149B5" w:rsidRPr="006A0729" w:rsidRDefault="00B149B5" w:rsidP="00B149B5">
            <w:pPr>
              <w:jc w:val="both"/>
              <w:rPr>
                <w:rFonts w:ascii="Times New Roman" w:hAnsi="Times New Roman" w:cs="Times New Roman"/>
                <w:sz w:val="24"/>
                <w:szCs w:val="24"/>
                <w:u w:val="single"/>
              </w:rPr>
            </w:pPr>
            <w:r>
              <w:rPr>
                <w:rFonts w:ascii="Times New Roman" w:hAnsi="Times New Roman" w:cs="Times New Roman"/>
                <w:sz w:val="24"/>
                <w:szCs w:val="24"/>
                <w:u w:val="single"/>
              </w:rPr>
              <w:t>Pasiekti rezultatai ir pokyčiai:</w:t>
            </w:r>
          </w:p>
          <w:p w:rsidR="005734DD" w:rsidRDefault="00D63058" w:rsidP="007C47C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į</w:t>
            </w:r>
            <w:r w:rsidR="00D948ED" w:rsidRPr="00D948ED">
              <w:rPr>
                <w:rFonts w:ascii="Times New Roman" w:hAnsi="Times New Roman" w:cs="Times New Roman"/>
                <w:sz w:val="24"/>
                <w:szCs w:val="24"/>
              </w:rPr>
              <w:t>kurtos naujos erdvės kieme</w:t>
            </w:r>
            <w:r w:rsidR="00D948ED">
              <w:rPr>
                <w:rFonts w:ascii="Times New Roman" w:hAnsi="Times New Roman" w:cs="Times New Roman"/>
                <w:sz w:val="24"/>
                <w:szCs w:val="24"/>
              </w:rPr>
              <w:t>: pastatytas kupolas STEAM veikloms organizuoti, įrengti 2 ,,Kūlver</w:t>
            </w:r>
            <w:r>
              <w:rPr>
                <w:rFonts w:ascii="Times New Roman" w:hAnsi="Times New Roman" w:cs="Times New Roman"/>
                <w:sz w:val="24"/>
                <w:szCs w:val="24"/>
              </w:rPr>
              <w:t>stuko“ kalneliai. Tai sudarė sąlygas įdomesnei ir įvairesnei</w:t>
            </w:r>
            <w:r w:rsidR="00D948ED">
              <w:rPr>
                <w:rFonts w:ascii="Times New Roman" w:hAnsi="Times New Roman" w:cs="Times New Roman"/>
                <w:sz w:val="24"/>
                <w:szCs w:val="24"/>
              </w:rPr>
              <w:t xml:space="preserve"> veikla</w:t>
            </w:r>
            <w:r>
              <w:rPr>
                <w:rFonts w:ascii="Times New Roman" w:hAnsi="Times New Roman" w:cs="Times New Roman"/>
                <w:sz w:val="24"/>
                <w:szCs w:val="24"/>
              </w:rPr>
              <w:t>i</w:t>
            </w:r>
            <w:r w:rsidR="00D948ED">
              <w:rPr>
                <w:rFonts w:ascii="Times New Roman" w:hAnsi="Times New Roman" w:cs="Times New Roman"/>
                <w:sz w:val="24"/>
                <w:szCs w:val="24"/>
              </w:rPr>
              <w:t xml:space="preserve"> kie</w:t>
            </w:r>
            <w:r w:rsidR="00804FA6">
              <w:rPr>
                <w:rFonts w:ascii="Times New Roman" w:hAnsi="Times New Roman" w:cs="Times New Roman"/>
                <w:sz w:val="24"/>
                <w:szCs w:val="24"/>
              </w:rPr>
              <w:t>me, įveiklintos STEAM priemonės;</w:t>
            </w:r>
          </w:p>
          <w:p w:rsidR="00065B54" w:rsidRDefault="00D63058" w:rsidP="007C47C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į</w:t>
            </w:r>
            <w:r w:rsidR="00D948ED">
              <w:rPr>
                <w:rFonts w:ascii="Times New Roman" w:hAnsi="Times New Roman" w:cs="Times New Roman"/>
                <w:sz w:val="24"/>
                <w:szCs w:val="24"/>
              </w:rPr>
              <w:t>rengtos naujos erdvės patalpose: ilgajame koridoriuje p</w:t>
            </w:r>
            <w:r w:rsidR="00065B54">
              <w:rPr>
                <w:rFonts w:ascii="Times New Roman" w:hAnsi="Times New Roman" w:cs="Times New Roman"/>
                <w:sz w:val="24"/>
                <w:szCs w:val="24"/>
              </w:rPr>
              <w:t>akabintos 4 sensorinės sienelės (taip ugdymui efe</w:t>
            </w:r>
            <w:r w:rsidR="003B37A6">
              <w:rPr>
                <w:rFonts w:ascii="Times New Roman" w:hAnsi="Times New Roman" w:cs="Times New Roman"/>
                <w:sz w:val="24"/>
                <w:szCs w:val="24"/>
              </w:rPr>
              <w:t xml:space="preserve">ktyviai </w:t>
            </w:r>
            <w:r w:rsidR="00065B54">
              <w:rPr>
                <w:rFonts w:ascii="Times New Roman" w:hAnsi="Times New Roman" w:cs="Times New Roman"/>
                <w:sz w:val="24"/>
                <w:szCs w:val="24"/>
              </w:rPr>
              <w:t xml:space="preserve"> išnaudoj</w:t>
            </w:r>
            <w:r w:rsidR="00AA64C1">
              <w:rPr>
                <w:rFonts w:ascii="Times New Roman" w:hAnsi="Times New Roman" w:cs="Times New Roman"/>
                <w:sz w:val="24"/>
                <w:szCs w:val="24"/>
              </w:rPr>
              <w:t>amos papildomos lopšelio-darželio erdvės</w:t>
            </w:r>
            <w:r w:rsidR="00065B54">
              <w:rPr>
                <w:rFonts w:ascii="Times New Roman" w:hAnsi="Times New Roman" w:cs="Times New Roman"/>
                <w:sz w:val="24"/>
                <w:szCs w:val="24"/>
              </w:rPr>
              <w:t>)</w:t>
            </w:r>
            <w:r w:rsidR="00804FA6">
              <w:rPr>
                <w:rFonts w:ascii="Times New Roman" w:hAnsi="Times New Roman" w:cs="Times New Roman"/>
                <w:sz w:val="24"/>
                <w:szCs w:val="24"/>
              </w:rPr>
              <w:t>;</w:t>
            </w:r>
          </w:p>
          <w:p w:rsidR="00D948ED" w:rsidRDefault="00AA64C1" w:rsidP="007C47C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įsteigta nauja</w:t>
            </w:r>
            <w:r w:rsidR="00D948ED">
              <w:rPr>
                <w:rFonts w:ascii="Times New Roman" w:hAnsi="Times New Roman" w:cs="Times New Roman"/>
                <w:sz w:val="24"/>
                <w:szCs w:val="24"/>
              </w:rPr>
              <w:t xml:space="preserve"> g</w:t>
            </w:r>
            <w:r>
              <w:rPr>
                <w:rFonts w:ascii="Times New Roman" w:hAnsi="Times New Roman" w:cs="Times New Roman"/>
                <w:sz w:val="24"/>
                <w:szCs w:val="24"/>
              </w:rPr>
              <w:t>rupė</w:t>
            </w:r>
            <w:r w:rsidR="00ED441D">
              <w:rPr>
                <w:rFonts w:ascii="Times New Roman" w:hAnsi="Times New Roman" w:cs="Times New Roman"/>
                <w:sz w:val="24"/>
                <w:szCs w:val="24"/>
              </w:rPr>
              <w:t xml:space="preserve"> ikimokyklinio amžiaus vaikams: </w:t>
            </w:r>
            <w:r>
              <w:rPr>
                <w:rFonts w:ascii="Times New Roman" w:hAnsi="Times New Roman" w:cs="Times New Roman"/>
                <w:sz w:val="24"/>
                <w:szCs w:val="24"/>
              </w:rPr>
              <w:t xml:space="preserve"> atlik</w:t>
            </w:r>
            <w:r w:rsidR="00ED441D">
              <w:rPr>
                <w:rFonts w:ascii="Times New Roman" w:hAnsi="Times New Roman" w:cs="Times New Roman"/>
                <w:sz w:val="24"/>
                <w:szCs w:val="24"/>
              </w:rPr>
              <w:t>tas remontas, aprūpinta baldais ir ugdymo priemonėmis</w:t>
            </w:r>
            <w:r>
              <w:rPr>
                <w:rFonts w:ascii="Times New Roman" w:hAnsi="Times New Roman" w:cs="Times New Roman"/>
                <w:sz w:val="24"/>
                <w:szCs w:val="24"/>
              </w:rPr>
              <w:t>.</w:t>
            </w:r>
            <w:r w:rsidR="00D948ED">
              <w:rPr>
                <w:rFonts w:ascii="Times New Roman" w:hAnsi="Times New Roman" w:cs="Times New Roman"/>
                <w:sz w:val="24"/>
                <w:szCs w:val="24"/>
              </w:rPr>
              <w:t xml:space="preserve"> Tai padidino ugdymo prieina</w:t>
            </w:r>
            <w:r w:rsidR="00804FA6">
              <w:rPr>
                <w:rFonts w:ascii="Times New Roman" w:hAnsi="Times New Roman" w:cs="Times New Roman"/>
                <w:sz w:val="24"/>
                <w:szCs w:val="24"/>
              </w:rPr>
              <w:t>mumą ankstyvojo amžiaus vaikams;</w:t>
            </w:r>
          </w:p>
          <w:p w:rsidR="00D948ED" w:rsidRPr="00D948ED" w:rsidRDefault="00D63058" w:rsidP="007C47C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pastato išorės sienų apšiltinimas, koridoriaus sienų ir grindų atnaujinimas, papildomo minkšto inventoriaus įsigijimas, langų apsaugų nuo saulės įrengima</w:t>
            </w:r>
            <w:r w:rsidR="00ED441D">
              <w:rPr>
                <w:rFonts w:ascii="Times New Roman" w:hAnsi="Times New Roman" w:cs="Times New Roman"/>
                <w:sz w:val="24"/>
                <w:szCs w:val="24"/>
              </w:rPr>
              <w:t>s miegamųjų patalpose – visi šie atlikti darbai</w:t>
            </w:r>
            <w:r>
              <w:rPr>
                <w:rFonts w:ascii="Times New Roman" w:hAnsi="Times New Roman" w:cs="Times New Roman"/>
                <w:sz w:val="24"/>
                <w:szCs w:val="24"/>
              </w:rPr>
              <w:t xml:space="preserve"> pagerino darbo ir ugdymo sąlygas, suteikė daugiau komfortiškumo darbuotojams, vaikams</w:t>
            </w:r>
            <w:r w:rsidR="002E79F5">
              <w:rPr>
                <w:rFonts w:ascii="Times New Roman" w:hAnsi="Times New Roman" w:cs="Times New Roman"/>
                <w:sz w:val="24"/>
                <w:szCs w:val="24"/>
              </w:rPr>
              <w:t>;</w:t>
            </w:r>
            <w:r w:rsidR="00F817EB">
              <w:rPr>
                <w:rFonts w:ascii="Times New Roman" w:hAnsi="Times New Roman" w:cs="Times New Roman"/>
                <w:sz w:val="24"/>
                <w:szCs w:val="24"/>
              </w:rPr>
              <w:t xml:space="preserve"> užtikrino saugumą ir jaukumą.</w:t>
            </w:r>
          </w:p>
          <w:p w:rsidR="000A3A8D" w:rsidRPr="000A3A8D" w:rsidRDefault="000A3A8D" w:rsidP="000A3A8D">
            <w:pPr>
              <w:jc w:val="both"/>
              <w:rPr>
                <w:rFonts w:ascii="Times New Roman" w:hAnsi="Times New Roman" w:cs="Times New Roman"/>
                <w:sz w:val="24"/>
                <w:szCs w:val="24"/>
              </w:rPr>
            </w:pPr>
          </w:p>
        </w:tc>
      </w:tr>
    </w:tbl>
    <w:p w:rsidR="00404090" w:rsidRDefault="00404090" w:rsidP="00404090">
      <w:pPr>
        <w:spacing w:after="0" w:line="240" w:lineRule="auto"/>
        <w:jc w:val="center"/>
        <w:rPr>
          <w:rFonts w:ascii="Times New Roman" w:hAnsi="Times New Roman" w:cs="Times New Roman"/>
          <w:b/>
          <w:sz w:val="24"/>
          <w:szCs w:val="24"/>
        </w:rPr>
      </w:pPr>
    </w:p>
    <w:p w:rsidR="00404090" w:rsidRDefault="00404090" w:rsidP="004040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rsidR="00404090" w:rsidRDefault="00404090" w:rsidP="004040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METŲ VEIKLOS UŽDUOTYS, REZULTATAI IR RODIKLIAI</w:t>
      </w:r>
    </w:p>
    <w:p w:rsidR="00404090" w:rsidRDefault="00404090" w:rsidP="00404090">
      <w:pPr>
        <w:spacing w:after="0" w:line="240" w:lineRule="auto"/>
        <w:jc w:val="center"/>
        <w:rPr>
          <w:rFonts w:ascii="Times New Roman" w:hAnsi="Times New Roman" w:cs="Times New Roman"/>
          <w:b/>
          <w:sz w:val="24"/>
          <w:szCs w:val="24"/>
        </w:rPr>
      </w:pPr>
    </w:p>
    <w:p w:rsidR="00404090" w:rsidRDefault="00404090" w:rsidP="00404090">
      <w:pPr>
        <w:spacing w:after="0" w:line="240" w:lineRule="auto"/>
        <w:rPr>
          <w:rFonts w:ascii="Times New Roman" w:hAnsi="Times New Roman" w:cs="Times New Roman"/>
          <w:b/>
          <w:sz w:val="24"/>
          <w:szCs w:val="24"/>
        </w:rPr>
      </w:pPr>
      <w:r>
        <w:rPr>
          <w:rFonts w:ascii="Times New Roman" w:hAnsi="Times New Roman" w:cs="Times New Roman"/>
          <w:b/>
          <w:sz w:val="24"/>
          <w:szCs w:val="24"/>
        </w:rPr>
        <w:t>1.Pagrindiniai p</w:t>
      </w:r>
      <w:r w:rsidR="00174267">
        <w:rPr>
          <w:rFonts w:ascii="Times New Roman" w:hAnsi="Times New Roman" w:cs="Times New Roman"/>
          <w:b/>
          <w:sz w:val="24"/>
          <w:szCs w:val="24"/>
        </w:rPr>
        <w:t>ra</w:t>
      </w:r>
      <w:r>
        <w:rPr>
          <w:rFonts w:ascii="Times New Roman" w:hAnsi="Times New Roman" w:cs="Times New Roman"/>
          <w:b/>
          <w:sz w:val="24"/>
          <w:szCs w:val="24"/>
        </w:rPr>
        <w:t>ėjusių metų veiklos rezultatai.</w:t>
      </w:r>
    </w:p>
    <w:tbl>
      <w:tblPr>
        <w:tblStyle w:val="TableGrid"/>
        <w:tblW w:w="0" w:type="auto"/>
        <w:tblLook w:val="04A0"/>
      </w:tblPr>
      <w:tblGrid>
        <w:gridCol w:w="1883"/>
        <w:gridCol w:w="2096"/>
        <w:gridCol w:w="2500"/>
        <w:gridCol w:w="3375"/>
      </w:tblGrid>
      <w:tr w:rsidR="00404090" w:rsidTr="00404090">
        <w:tc>
          <w:tcPr>
            <w:tcW w:w="1668" w:type="dxa"/>
          </w:tcPr>
          <w:p w:rsidR="00404090" w:rsidRDefault="00404090" w:rsidP="00404090">
            <w:pPr>
              <w:jc w:val="center"/>
              <w:rPr>
                <w:rFonts w:ascii="Times New Roman" w:hAnsi="Times New Roman" w:cs="Times New Roman"/>
                <w:sz w:val="24"/>
                <w:szCs w:val="24"/>
              </w:rPr>
            </w:pPr>
            <w:r>
              <w:rPr>
                <w:rFonts w:ascii="Times New Roman" w:hAnsi="Times New Roman" w:cs="Times New Roman"/>
                <w:sz w:val="24"/>
                <w:szCs w:val="24"/>
              </w:rPr>
              <w:t>Metų užduotys</w:t>
            </w:r>
          </w:p>
          <w:p w:rsidR="00404090" w:rsidRDefault="00404090" w:rsidP="00404090">
            <w:pPr>
              <w:jc w:val="center"/>
              <w:rPr>
                <w:rFonts w:ascii="Times New Roman" w:hAnsi="Times New Roman" w:cs="Times New Roman"/>
                <w:sz w:val="24"/>
                <w:szCs w:val="24"/>
              </w:rPr>
            </w:pPr>
            <w:r>
              <w:rPr>
                <w:rFonts w:ascii="Times New Roman" w:hAnsi="Times New Roman" w:cs="Times New Roman"/>
                <w:sz w:val="24"/>
                <w:szCs w:val="24"/>
              </w:rPr>
              <w:t>(toliau-užduotys)</w:t>
            </w:r>
          </w:p>
        </w:tc>
        <w:tc>
          <w:tcPr>
            <w:tcW w:w="2126" w:type="dxa"/>
          </w:tcPr>
          <w:p w:rsidR="00404090" w:rsidRDefault="00404090" w:rsidP="00404090">
            <w:pPr>
              <w:jc w:val="center"/>
              <w:rPr>
                <w:rFonts w:ascii="Times New Roman" w:hAnsi="Times New Roman" w:cs="Times New Roman"/>
                <w:sz w:val="24"/>
                <w:szCs w:val="24"/>
              </w:rPr>
            </w:pPr>
            <w:r>
              <w:rPr>
                <w:rFonts w:ascii="Times New Roman" w:hAnsi="Times New Roman" w:cs="Times New Roman"/>
                <w:sz w:val="24"/>
                <w:szCs w:val="24"/>
              </w:rPr>
              <w:t>Siektini rezultatai</w:t>
            </w:r>
          </w:p>
        </w:tc>
        <w:tc>
          <w:tcPr>
            <w:tcW w:w="2551" w:type="dxa"/>
          </w:tcPr>
          <w:p w:rsidR="00404090" w:rsidRDefault="00404090" w:rsidP="00404090">
            <w:pPr>
              <w:jc w:val="center"/>
              <w:rPr>
                <w:rFonts w:ascii="Times New Roman" w:hAnsi="Times New Roman" w:cs="Times New Roman"/>
                <w:sz w:val="24"/>
                <w:szCs w:val="24"/>
              </w:rPr>
            </w:pPr>
            <w:r w:rsidRPr="00934D13">
              <w:rPr>
                <w:rFonts w:ascii="Times New Roman" w:hAnsi="Times New Roman" w:cs="Times New Roman"/>
              </w:rPr>
              <w:t>Rezultatų vertinimo rodikliai (kuriais vadovaujantis vertinama, ar nustatytos užduotys įvykdytos)</w:t>
            </w:r>
          </w:p>
        </w:tc>
        <w:tc>
          <w:tcPr>
            <w:tcW w:w="3509" w:type="dxa"/>
          </w:tcPr>
          <w:p w:rsidR="00404090" w:rsidRDefault="00404090" w:rsidP="00404090">
            <w:pPr>
              <w:jc w:val="center"/>
              <w:rPr>
                <w:rFonts w:ascii="Times New Roman" w:hAnsi="Times New Roman" w:cs="Times New Roman"/>
                <w:sz w:val="24"/>
                <w:szCs w:val="24"/>
              </w:rPr>
            </w:pPr>
            <w:r>
              <w:rPr>
                <w:rFonts w:ascii="Times New Roman" w:hAnsi="Times New Roman" w:cs="Times New Roman"/>
              </w:rPr>
              <w:t>Pasiekti rezultatai ir jų rodikliai</w:t>
            </w:r>
          </w:p>
        </w:tc>
      </w:tr>
      <w:tr w:rsidR="00404090" w:rsidTr="00404090">
        <w:tc>
          <w:tcPr>
            <w:tcW w:w="1668" w:type="dxa"/>
          </w:tcPr>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1.1.Gerinti ugdymo(si) kokybę</w:t>
            </w:r>
          </w:p>
          <w:p w:rsidR="00404090" w:rsidRDefault="00404090" w:rsidP="00404090">
            <w:pPr>
              <w:rPr>
                <w:rFonts w:ascii="Times New Roman" w:hAnsi="Times New Roman" w:cs="Times New Roman"/>
                <w:sz w:val="24"/>
                <w:szCs w:val="24"/>
              </w:rPr>
            </w:pPr>
          </w:p>
        </w:tc>
        <w:tc>
          <w:tcPr>
            <w:tcW w:w="2126" w:type="dxa"/>
          </w:tcPr>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Aukštesni vaikų ugdymosi pasiekimai.</w:t>
            </w:r>
          </w:p>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Vykdoma individualios vaikų pažangos stebėsena.</w:t>
            </w:r>
          </w:p>
          <w:p w:rsidR="00EE556E" w:rsidRDefault="00EE556E" w:rsidP="00EE556E">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2551" w:type="dxa"/>
          </w:tcPr>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Mokslo metų pabaigoje ne mažiau kaip 85 proc. vaikų pasieks amžiaus tarpsnį atitinkančią brandą.</w:t>
            </w:r>
          </w:p>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Iki 2020-09-01 parengtas vaiko individualios pažangos ir pasiekimų stebėsenos tvarkos aprašas.</w:t>
            </w:r>
          </w:p>
          <w:p w:rsidR="00404090" w:rsidRDefault="00404090" w:rsidP="00404090">
            <w:pPr>
              <w:rPr>
                <w:rFonts w:ascii="Times New Roman" w:hAnsi="Times New Roman" w:cs="Times New Roman"/>
                <w:sz w:val="24"/>
                <w:szCs w:val="24"/>
              </w:rPr>
            </w:pPr>
          </w:p>
        </w:tc>
        <w:tc>
          <w:tcPr>
            <w:tcW w:w="3509" w:type="dxa"/>
          </w:tcPr>
          <w:p w:rsidR="00EE556E" w:rsidRDefault="00EE556E" w:rsidP="00EE556E">
            <w:pPr>
              <w:rPr>
                <w:rFonts w:ascii="Times New Roman" w:hAnsi="Times New Roman" w:cs="Times New Roman"/>
                <w:sz w:val="24"/>
                <w:szCs w:val="24"/>
              </w:rPr>
            </w:pPr>
            <w:r>
              <w:rPr>
                <w:rFonts w:ascii="Times New Roman" w:hAnsi="Times New Roman" w:cs="Times New Roman"/>
                <w:sz w:val="24"/>
                <w:szCs w:val="24"/>
              </w:rPr>
              <w:t>Parengtas ir direktoriaus 2020 m. rugpjūčio 7 d.  įsakymu Nr.V-106 patvirtintas ,,Tauragės lopšelio-darželio ,,Kodėlčius“ vaikų pažangos ir pasiekimų vertinimo sistemos aprašas“, kuris orientuotas į individualius vaiko pasiekimus ir jų  vertinimą 2 kartus per metus (pusmečiais) bei kasdieninėje veikloje. Numatytas spec.poreikių vaikų individualus vertinimas.</w:t>
            </w:r>
          </w:p>
          <w:p w:rsidR="00EE556E" w:rsidRDefault="00EE556E" w:rsidP="00EE556E">
            <w:pPr>
              <w:rPr>
                <w:rFonts w:ascii="Times New Roman" w:hAnsi="Times New Roman" w:cs="Times New Roman"/>
                <w:sz w:val="24"/>
                <w:szCs w:val="24"/>
              </w:rPr>
            </w:pPr>
          </w:p>
          <w:p w:rsidR="00404090" w:rsidRDefault="00EE556E" w:rsidP="00EE556E">
            <w:pPr>
              <w:rPr>
                <w:rFonts w:ascii="Times New Roman" w:hAnsi="Times New Roman" w:cs="Times New Roman"/>
                <w:sz w:val="24"/>
                <w:szCs w:val="24"/>
              </w:rPr>
            </w:pPr>
            <w:r>
              <w:rPr>
                <w:rFonts w:ascii="Times New Roman" w:hAnsi="Times New Roman" w:cs="Times New Roman"/>
                <w:sz w:val="24"/>
                <w:szCs w:val="24"/>
              </w:rPr>
              <w:t>Pagal 2020 m. II pusm. pasiekimų įvertinimus 95 proc. vaikų pasiekė amžiaus tarpsnį atitinkančią brandą.</w:t>
            </w:r>
          </w:p>
        </w:tc>
      </w:tr>
      <w:tr w:rsidR="00404090" w:rsidTr="00404090">
        <w:tc>
          <w:tcPr>
            <w:tcW w:w="1668" w:type="dxa"/>
          </w:tcPr>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lastRenderedPageBreak/>
              <w:t>1.2.Kurti sveiką ir saugią įstaigos fizinę-emocinę aplinką</w:t>
            </w:r>
          </w:p>
          <w:p w:rsidR="00404090" w:rsidRDefault="00404090"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p w:rsidR="00A677B6" w:rsidRDefault="00A677B6" w:rsidP="00404090">
            <w:pPr>
              <w:rPr>
                <w:rFonts w:ascii="Times New Roman" w:hAnsi="Times New Roman" w:cs="Times New Roman"/>
                <w:sz w:val="24"/>
                <w:szCs w:val="24"/>
              </w:rPr>
            </w:pPr>
          </w:p>
        </w:tc>
        <w:tc>
          <w:tcPr>
            <w:tcW w:w="2126" w:type="dxa"/>
          </w:tcPr>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Nuosekli ir sisteminga fizinio aktyvumo skatinimo bei sveikos gyvensenos veikla.</w:t>
            </w: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Emocinės aplinkos stebėsena ir gerinimas.</w:t>
            </w:r>
          </w:p>
          <w:p w:rsidR="00772423" w:rsidRDefault="00772423" w:rsidP="00772423">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2551" w:type="dxa"/>
          </w:tcPr>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Fizinio aktyvumo skatinimo plano 2020 metams įgyvendinimas (70 proc.).</w:t>
            </w: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Organizuotos 5 sveikatingumo veiklos per metus.</w:t>
            </w: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Vykdomos 2 prevencinės programos.</w:t>
            </w: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Iki 2020-12-01 atliktas įstaigos mikroklimato tyrimas. Išvadų ir  rekomendacijų įgyvendinimas.</w:t>
            </w:r>
          </w:p>
          <w:p w:rsidR="00772423" w:rsidRDefault="00772423" w:rsidP="00772423">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3509" w:type="dxa"/>
          </w:tcPr>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Dėl karantino sąlygų  fizinio aktyvumo planas buvo įgyvendintas 70 proc. Vyko respublikinis projektas ,,Futboliukas“,  ,,Mažųjų žaidynių“ I etapas, kūno kultūros stebėsena ir analizė, Judumo savaitė ,,Mažųjų žygis“.</w:t>
            </w:r>
          </w:p>
          <w:p w:rsidR="00772423" w:rsidRDefault="00772423" w:rsidP="00772423">
            <w:pPr>
              <w:rPr>
                <w:rFonts w:ascii="Times New Roman" w:hAnsi="Times New Roman" w:cs="Times New Roman"/>
                <w:sz w:val="24"/>
                <w:szCs w:val="24"/>
              </w:rPr>
            </w:pP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Organizuotos sveikatingumo veiklos: projektas ,,Sveikatos takeliu 2020“, respublikinis projektas ,,Sveikas kaip ridikas“,  bendradarbiauta su Visuomenės sveikatos biuru ir pravesti kineziterapiniai užsiėmimai ,,Aktyviam gyvenimui sakome – taip“.</w:t>
            </w:r>
          </w:p>
          <w:p w:rsidR="00772423" w:rsidRDefault="00772423" w:rsidP="00772423">
            <w:pPr>
              <w:rPr>
                <w:rFonts w:ascii="Times New Roman" w:hAnsi="Times New Roman" w:cs="Times New Roman"/>
                <w:sz w:val="24"/>
                <w:szCs w:val="24"/>
              </w:rPr>
            </w:pP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Vykdomos integruotos į ugdymo turinį  2 prevencinės programos.</w:t>
            </w:r>
          </w:p>
          <w:p w:rsidR="00772423" w:rsidRDefault="00772423" w:rsidP="00772423">
            <w:pPr>
              <w:rPr>
                <w:rFonts w:ascii="Times New Roman" w:hAnsi="Times New Roman" w:cs="Times New Roman"/>
                <w:sz w:val="24"/>
                <w:szCs w:val="24"/>
              </w:rPr>
            </w:pPr>
          </w:p>
          <w:p w:rsidR="00772423" w:rsidRDefault="00772423" w:rsidP="00772423">
            <w:pPr>
              <w:rPr>
                <w:rFonts w:ascii="Times New Roman" w:hAnsi="Times New Roman" w:cs="Times New Roman"/>
                <w:sz w:val="24"/>
                <w:szCs w:val="24"/>
              </w:rPr>
            </w:pPr>
            <w:r>
              <w:rPr>
                <w:rFonts w:ascii="Times New Roman" w:hAnsi="Times New Roman" w:cs="Times New Roman"/>
                <w:sz w:val="24"/>
                <w:szCs w:val="24"/>
              </w:rPr>
              <w:t>2020 m. gruodžio mėn. atliktas įstaigos mikroklimato tyrimas, kurio rezultatai atskleidė, jog 98 proc. tėvų yra patenkinti emociniu klimatu darželyje ir mano , kad jų vaikai jaučiasi saugiai, nes dirbantis personalas elgiasi pagarbiai tiek su vaiku, tiek su tėvais.  77 proc. darbuotojų taip pat teigiamai įvertino įstaigos mikroklimatą.</w:t>
            </w:r>
          </w:p>
          <w:p w:rsidR="00404090" w:rsidRDefault="00772423" w:rsidP="00404090">
            <w:pPr>
              <w:rPr>
                <w:rFonts w:ascii="Times New Roman" w:hAnsi="Times New Roman" w:cs="Times New Roman"/>
                <w:sz w:val="24"/>
                <w:szCs w:val="24"/>
              </w:rPr>
            </w:pPr>
            <w:r>
              <w:rPr>
                <w:rFonts w:ascii="Times New Roman" w:hAnsi="Times New Roman" w:cs="Times New Roman"/>
                <w:sz w:val="24"/>
                <w:szCs w:val="24"/>
              </w:rPr>
              <w:t>Fizinei-emocinei pedagogų būklei pagerinti inicijavau  40 val. mokymus ,,Pedagogų streso valdymo ypatumai“</w:t>
            </w:r>
          </w:p>
        </w:tc>
      </w:tr>
      <w:tr w:rsidR="00404090" w:rsidTr="00404090">
        <w:tc>
          <w:tcPr>
            <w:tcW w:w="1668" w:type="dxa"/>
          </w:tcPr>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t xml:space="preserve">1.3.Stiprinti mokytojų gerosios patirties sklaidą ir kolegialų mokymąsi. </w:t>
            </w:r>
          </w:p>
          <w:p w:rsidR="00A677B6" w:rsidRDefault="00A677B6" w:rsidP="00A677B6">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2126" w:type="dxa"/>
          </w:tcPr>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lastRenderedPageBreak/>
              <w:t xml:space="preserve">Organizuojamas sąmoningas ir kryptingas mokytojų mokymasis. Mokytojai mokosi drauge ir vieni iš </w:t>
            </w:r>
            <w:r>
              <w:rPr>
                <w:rFonts w:ascii="Times New Roman" w:hAnsi="Times New Roman" w:cs="Times New Roman"/>
                <w:sz w:val="24"/>
                <w:szCs w:val="24"/>
              </w:rPr>
              <w:lastRenderedPageBreak/>
              <w:t>kitų. Gerėja ugdymo veiklų kokybė.</w:t>
            </w:r>
          </w:p>
          <w:p w:rsidR="00A677B6" w:rsidRDefault="00A677B6" w:rsidP="00A677B6">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2551" w:type="dxa"/>
          </w:tcPr>
          <w:p w:rsidR="00A677B6" w:rsidRDefault="00A677B6" w:rsidP="00A677B6">
            <w:pPr>
              <w:rPr>
                <w:rFonts w:ascii="Times New Roman" w:hAnsi="Times New Roman" w:cs="Times New Roman"/>
                <w:sz w:val="24"/>
                <w:szCs w:val="24"/>
              </w:rPr>
            </w:pPr>
            <w:r w:rsidRPr="00CA370A">
              <w:rPr>
                <w:rFonts w:ascii="Times New Roman" w:hAnsi="Times New Roman" w:cs="Times New Roman"/>
                <w:sz w:val="24"/>
                <w:szCs w:val="24"/>
              </w:rPr>
              <w:lastRenderedPageBreak/>
              <w:t>Iki 2020-12-01</w:t>
            </w:r>
            <w:r>
              <w:rPr>
                <w:rFonts w:ascii="Times New Roman" w:hAnsi="Times New Roman" w:cs="Times New Roman"/>
                <w:sz w:val="24"/>
                <w:szCs w:val="24"/>
              </w:rPr>
              <w:t xml:space="preserve"> suorganizuotos 2 atviros veiklos per metus ir 1 metodinis susirinkimas, skirtas pasidalijimui gerąja patirtimi su kolegomis </w:t>
            </w:r>
            <w:r>
              <w:rPr>
                <w:rFonts w:ascii="Times New Roman" w:hAnsi="Times New Roman" w:cs="Times New Roman"/>
                <w:sz w:val="24"/>
                <w:szCs w:val="24"/>
              </w:rPr>
              <w:lastRenderedPageBreak/>
              <w:t>įstaigoje.</w:t>
            </w:r>
          </w:p>
          <w:p w:rsidR="00A677B6" w:rsidRDefault="00A677B6" w:rsidP="00A677B6">
            <w:pPr>
              <w:rPr>
                <w:rFonts w:ascii="Times New Roman" w:hAnsi="Times New Roman" w:cs="Times New Roman"/>
                <w:sz w:val="24"/>
                <w:szCs w:val="24"/>
              </w:rPr>
            </w:pPr>
          </w:p>
          <w:p w:rsidR="00A677B6" w:rsidRDefault="00A677B6" w:rsidP="00A677B6">
            <w:pPr>
              <w:rPr>
                <w:rFonts w:ascii="Times New Roman" w:hAnsi="Times New Roman" w:cs="Times New Roman"/>
                <w:sz w:val="24"/>
                <w:szCs w:val="24"/>
              </w:rPr>
            </w:pPr>
            <w:r w:rsidRPr="00CA370A">
              <w:rPr>
                <w:rFonts w:ascii="Times New Roman" w:hAnsi="Times New Roman" w:cs="Times New Roman"/>
                <w:sz w:val="24"/>
                <w:szCs w:val="24"/>
              </w:rPr>
              <w:t>Iki 2020-12-01</w:t>
            </w:r>
            <w:r>
              <w:rPr>
                <w:rFonts w:ascii="Times New Roman" w:hAnsi="Times New Roman" w:cs="Times New Roman"/>
                <w:sz w:val="24"/>
                <w:szCs w:val="24"/>
              </w:rPr>
              <w:t xml:space="preserve"> organizuoti dveji mokymai mokytojams.</w:t>
            </w:r>
          </w:p>
          <w:p w:rsidR="00A677B6" w:rsidRDefault="00A677B6" w:rsidP="00A677B6">
            <w:pPr>
              <w:rPr>
                <w:rFonts w:ascii="Times New Roman" w:hAnsi="Times New Roman" w:cs="Times New Roman"/>
                <w:sz w:val="24"/>
                <w:szCs w:val="24"/>
              </w:rPr>
            </w:pPr>
          </w:p>
          <w:p w:rsidR="00A677B6" w:rsidRDefault="00A677B6" w:rsidP="00A677B6">
            <w:pPr>
              <w:rPr>
                <w:rFonts w:ascii="Times New Roman" w:hAnsi="Times New Roman" w:cs="Times New Roman"/>
                <w:sz w:val="24"/>
                <w:szCs w:val="24"/>
              </w:rPr>
            </w:pPr>
          </w:p>
          <w:p w:rsidR="00A677B6" w:rsidRDefault="00A677B6" w:rsidP="00A677B6">
            <w:pPr>
              <w:rPr>
                <w:rFonts w:ascii="Times New Roman" w:hAnsi="Times New Roman" w:cs="Times New Roman"/>
                <w:sz w:val="24"/>
                <w:szCs w:val="24"/>
              </w:rPr>
            </w:pPr>
            <w:r w:rsidRPr="00CA370A">
              <w:rPr>
                <w:rFonts w:ascii="Times New Roman" w:hAnsi="Times New Roman" w:cs="Times New Roman"/>
                <w:sz w:val="24"/>
                <w:szCs w:val="24"/>
              </w:rPr>
              <w:t>Nuo 2020-02-01 iki 2020-12-31</w:t>
            </w:r>
            <w:r>
              <w:rPr>
                <w:rFonts w:ascii="Times New Roman" w:hAnsi="Times New Roman" w:cs="Times New Roman"/>
                <w:sz w:val="24"/>
                <w:szCs w:val="24"/>
              </w:rPr>
              <w:t xml:space="preserve"> suorganizuotos atvirų durų dienos  </w:t>
            </w:r>
            <w:r w:rsidRPr="00933581">
              <w:rPr>
                <w:rFonts w:ascii="Times New Roman" w:hAnsi="Times New Roman" w:cs="Times New Roman"/>
                <w:sz w:val="24"/>
                <w:szCs w:val="24"/>
              </w:rPr>
              <w:t>Kauno kolegijos studentams</w:t>
            </w:r>
            <w:r>
              <w:rPr>
                <w:rFonts w:ascii="Times New Roman" w:hAnsi="Times New Roman" w:cs="Times New Roman"/>
                <w:sz w:val="24"/>
                <w:szCs w:val="24"/>
              </w:rPr>
              <w:t xml:space="preserve"> bei sudarytos sąlygos atlikti stebėjimo praktikas </w:t>
            </w:r>
            <w:r w:rsidRPr="00933581">
              <w:rPr>
                <w:rFonts w:ascii="Times New Roman" w:hAnsi="Times New Roman" w:cs="Times New Roman"/>
                <w:sz w:val="24"/>
                <w:szCs w:val="24"/>
              </w:rPr>
              <w:t>(pagal bendradarbiavimo sutartį)</w:t>
            </w:r>
            <w:r>
              <w:rPr>
                <w:rFonts w:ascii="Times New Roman" w:hAnsi="Times New Roman" w:cs="Times New Roman"/>
                <w:sz w:val="24"/>
                <w:szCs w:val="24"/>
              </w:rPr>
              <w:t>.</w:t>
            </w:r>
          </w:p>
          <w:p w:rsidR="00404090" w:rsidRDefault="00404090" w:rsidP="00404090">
            <w:pPr>
              <w:rPr>
                <w:rFonts w:ascii="Times New Roman" w:hAnsi="Times New Roman" w:cs="Times New Roman"/>
                <w:sz w:val="24"/>
                <w:szCs w:val="24"/>
              </w:rPr>
            </w:pPr>
          </w:p>
        </w:tc>
        <w:tc>
          <w:tcPr>
            <w:tcW w:w="3509" w:type="dxa"/>
          </w:tcPr>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lastRenderedPageBreak/>
              <w:t>Per metus  nuotoliniu būdu buvo organizuota 1 logopedo atvira veikla bei 7 filmuotas veiklas pristatė 2 pedagogės respublikos mokytojams  projekto ,,Inovacijos vaikų darželyje“ metu.</w:t>
            </w:r>
          </w:p>
          <w:p w:rsidR="00A677B6" w:rsidRDefault="00A677B6" w:rsidP="00A677B6">
            <w:pPr>
              <w:rPr>
                <w:rFonts w:ascii="Times New Roman" w:hAnsi="Times New Roman" w:cs="Times New Roman"/>
                <w:sz w:val="24"/>
                <w:szCs w:val="24"/>
              </w:rPr>
            </w:pPr>
          </w:p>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t>2020 m. gruodžio mėn. vyko virtualus Mokytojų tarybos posėdis, kurio metu  15 pedagogų pasidalijo gerąja patirtimi tema ,,STEAM integravimas į ugdomąją veiklą“</w:t>
            </w:r>
          </w:p>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t>Visi pedagogai aktyviai dalyvavo mokymuose ir seminaruose, per metus išklausyta 2480 val., t.y. 413 d.(vienam pedagogui ~15 d.) Didžioji dalis (90 proc.) seminarų ir mokymų vyko nuotoliniu būdu.</w:t>
            </w:r>
          </w:p>
          <w:p w:rsidR="00A677B6" w:rsidRDefault="00A677B6" w:rsidP="00A677B6">
            <w:pPr>
              <w:rPr>
                <w:rFonts w:ascii="Times New Roman" w:hAnsi="Times New Roman" w:cs="Times New Roman"/>
                <w:sz w:val="24"/>
                <w:szCs w:val="24"/>
              </w:rPr>
            </w:pPr>
            <w:r w:rsidRPr="006343CC">
              <w:rPr>
                <w:rFonts w:ascii="Times New Roman" w:hAnsi="Times New Roman" w:cs="Times New Roman"/>
                <w:sz w:val="24"/>
                <w:szCs w:val="24"/>
              </w:rPr>
              <w:t>Visos šios priemonės leido pagerinti ugdymo k</w:t>
            </w:r>
            <w:r>
              <w:rPr>
                <w:rFonts w:ascii="Times New Roman" w:hAnsi="Times New Roman" w:cs="Times New Roman"/>
                <w:sz w:val="24"/>
                <w:szCs w:val="24"/>
              </w:rPr>
              <w:t>okybę.</w:t>
            </w:r>
          </w:p>
          <w:p w:rsidR="00A677B6" w:rsidRPr="006343CC" w:rsidRDefault="00A677B6" w:rsidP="00A677B6">
            <w:pPr>
              <w:rPr>
                <w:rFonts w:ascii="Times New Roman" w:hAnsi="Times New Roman" w:cs="Times New Roman"/>
                <w:sz w:val="24"/>
                <w:szCs w:val="24"/>
              </w:rPr>
            </w:pPr>
          </w:p>
          <w:p w:rsidR="00A677B6" w:rsidRDefault="00A677B6" w:rsidP="00A677B6">
            <w:pPr>
              <w:rPr>
                <w:rFonts w:ascii="Times New Roman" w:hAnsi="Times New Roman" w:cs="Times New Roman"/>
                <w:sz w:val="24"/>
                <w:szCs w:val="24"/>
              </w:rPr>
            </w:pPr>
            <w:r>
              <w:rPr>
                <w:rFonts w:ascii="Times New Roman" w:hAnsi="Times New Roman" w:cs="Times New Roman"/>
                <w:sz w:val="24"/>
                <w:szCs w:val="24"/>
              </w:rPr>
              <w:t xml:space="preserve">2020 m. vasario mėn. organizuota atvirų durų diena VŠĮ Kauno kolegijos II kurso studentams, pasirašyta bendradarbiavimo sutartis. 2 kolegijos studentės atliko stebėjimo bei pedagoginę praktikas. </w:t>
            </w:r>
          </w:p>
          <w:p w:rsidR="00404090" w:rsidRDefault="00404090" w:rsidP="00404090">
            <w:pPr>
              <w:rPr>
                <w:rFonts w:ascii="Times New Roman" w:hAnsi="Times New Roman" w:cs="Times New Roman"/>
                <w:sz w:val="24"/>
                <w:szCs w:val="24"/>
              </w:rPr>
            </w:pPr>
          </w:p>
        </w:tc>
      </w:tr>
      <w:tr w:rsidR="00404090" w:rsidTr="00404090">
        <w:tc>
          <w:tcPr>
            <w:tcW w:w="1668" w:type="dxa"/>
          </w:tcPr>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lastRenderedPageBreak/>
              <w:t>1.4.Modernizuoti ugdymo erdves įstaigos viduje ir lauke.</w:t>
            </w:r>
          </w:p>
          <w:p w:rsidR="00404090" w:rsidRDefault="00404090" w:rsidP="00404090">
            <w:pPr>
              <w:rPr>
                <w:rFonts w:ascii="Times New Roman" w:hAnsi="Times New Roman" w:cs="Times New Roman"/>
                <w:sz w:val="24"/>
                <w:szCs w:val="24"/>
              </w:rPr>
            </w:pPr>
          </w:p>
        </w:tc>
        <w:tc>
          <w:tcPr>
            <w:tcW w:w="2126" w:type="dxa"/>
          </w:tcPr>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Naujų edukacinių erdvių kūrimas.</w:t>
            </w:r>
          </w:p>
          <w:p w:rsidR="00053F46" w:rsidRDefault="00053F46" w:rsidP="00053F46">
            <w:pPr>
              <w:rPr>
                <w:rFonts w:ascii="Times New Roman" w:hAnsi="Times New Roman" w:cs="Times New Roman"/>
                <w:sz w:val="24"/>
                <w:szCs w:val="24"/>
              </w:rPr>
            </w:pPr>
          </w:p>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STEAM priemonių įveiklinimas</w:t>
            </w:r>
          </w:p>
          <w:p w:rsidR="00053F46" w:rsidRDefault="00053F46" w:rsidP="00053F46">
            <w:pPr>
              <w:rPr>
                <w:rFonts w:ascii="Times New Roman" w:hAnsi="Times New Roman" w:cs="Times New Roman"/>
                <w:sz w:val="24"/>
                <w:szCs w:val="24"/>
              </w:rPr>
            </w:pPr>
          </w:p>
          <w:p w:rsidR="00404090" w:rsidRDefault="00404090" w:rsidP="00404090">
            <w:pPr>
              <w:rPr>
                <w:rFonts w:ascii="Times New Roman" w:hAnsi="Times New Roman" w:cs="Times New Roman"/>
                <w:sz w:val="24"/>
                <w:szCs w:val="24"/>
              </w:rPr>
            </w:pPr>
          </w:p>
        </w:tc>
        <w:tc>
          <w:tcPr>
            <w:tcW w:w="2551" w:type="dxa"/>
          </w:tcPr>
          <w:p w:rsidR="00053F46" w:rsidRDefault="00053F46" w:rsidP="00053F46">
            <w:pPr>
              <w:spacing w:before="240"/>
              <w:rPr>
                <w:rFonts w:ascii="Times New Roman" w:hAnsi="Times New Roman" w:cs="Times New Roman"/>
                <w:sz w:val="24"/>
                <w:szCs w:val="24"/>
              </w:rPr>
            </w:pPr>
            <w:r>
              <w:rPr>
                <w:rFonts w:ascii="Times New Roman" w:hAnsi="Times New Roman" w:cs="Times New Roman"/>
                <w:sz w:val="24"/>
                <w:szCs w:val="24"/>
              </w:rPr>
              <w:t>Iki 2020-09-01 sukurta 1 nauja erdvė įstaigos patalpose:  koridoriuose ir/ar laiptinėse.</w:t>
            </w:r>
          </w:p>
          <w:p w:rsidR="00053F46" w:rsidRDefault="00053F46" w:rsidP="00053F46">
            <w:pPr>
              <w:spacing w:before="240"/>
              <w:rPr>
                <w:rFonts w:ascii="Times New Roman" w:hAnsi="Times New Roman" w:cs="Times New Roman"/>
                <w:sz w:val="24"/>
                <w:szCs w:val="24"/>
              </w:rPr>
            </w:pPr>
            <w:r>
              <w:rPr>
                <w:rFonts w:ascii="Times New Roman" w:hAnsi="Times New Roman" w:cs="Times New Roman"/>
                <w:sz w:val="24"/>
                <w:szCs w:val="24"/>
              </w:rPr>
              <w:t>Iki 2020-10-31 įengta 1 nauja erdvė kieme, skirta fiziniam aktyvumui skatinti.</w:t>
            </w:r>
          </w:p>
          <w:p w:rsidR="00053F46" w:rsidRDefault="00053F46" w:rsidP="00053F46">
            <w:pPr>
              <w:spacing w:before="240"/>
              <w:rPr>
                <w:rFonts w:ascii="Times New Roman" w:hAnsi="Times New Roman" w:cs="Times New Roman"/>
                <w:sz w:val="24"/>
                <w:szCs w:val="24"/>
              </w:rPr>
            </w:pPr>
            <w:r>
              <w:rPr>
                <w:rFonts w:ascii="Times New Roman" w:hAnsi="Times New Roman" w:cs="Times New Roman"/>
                <w:sz w:val="24"/>
                <w:szCs w:val="24"/>
              </w:rPr>
              <w:t>Iki 2020-12-01 įkurta 1 erdvė specialiųjų poreikių vaikams.</w:t>
            </w:r>
          </w:p>
          <w:p w:rsidR="00404090" w:rsidRDefault="00053F46" w:rsidP="00053F46">
            <w:pPr>
              <w:rPr>
                <w:rFonts w:ascii="Times New Roman" w:hAnsi="Times New Roman" w:cs="Times New Roman"/>
                <w:sz w:val="24"/>
                <w:szCs w:val="24"/>
              </w:rPr>
            </w:pPr>
            <w:r>
              <w:rPr>
                <w:rFonts w:ascii="Times New Roman" w:hAnsi="Times New Roman" w:cs="Times New Roman"/>
                <w:sz w:val="24"/>
                <w:szCs w:val="24"/>
              </w:rPr>
              <w:t>Iki 2020-12-31 sukurtas ir įgyvendintas lopšelio-darželio STEAM veiksmų planas.</w:t>
            </w:r>
          </w:p>
        </w:tc>
        <w:tc>
          <w:tcPr>
            <w:tcW w:w="3509" w:type="dxa"/>
          </w:tcPr>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2020 m. balandžio mėn. po koridoriaus remonto darbų įrengtos 4 sensorinės sienelės su įvairiomis užduotimis</w:t>
            </w:r>
          </w:p>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(tai veiklos zona skirta spec.poreikių vaikams).</w:t>
            </w:r>
          </w:p>
          <w:p w:rsidR="00053F46" w:rsidRDefault="00053F46" w:rsidP="00053F46">
            <w:pPr>
              <w:rPr>
                <w:rFonts w:ascii="Times New Roman" w:hAnsi="Times New Roman" w:cs="Times New Roman"/>
                <w:sz w:val="24"/>
                <w:szCs w:val="24"/>
              </w:rPr>
            </w:pPr>
          </w:p>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Spalio mėn. kieme įrengti ,,Kūlverstukų“ kalneliai (laipiojimo kopetėlės ant 2-iejų kalnelių).</w:t>
            </w:r>
          </w:p>
          <w:p w:rsidR="00053F46" w:rsidRDefault="00053F46" w:rsidP="00053F46">
            <w:pPr>
              <w:rPr>
                <w:rFonts w:ascii="Times New Roman" w:hAnsi="Times New Roman" w:cs="Times New Roman"/>
                <w:sz w:val="24"/>
                <w:szCs w:val="24"/>
              </w:rPr>
            </w:pPr>
          </w:p>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Birželio-liepos mėn. kieme pastatytas kupolas ,,STEAM  laboratorija“, organizuotos   vaikų tyrinėjimų ir eksperimentų, konstravimo veiklos pagal patvirtintą grafiką.</w:t>
            </w:r>
          </w:p>
          <w:p w:rsidR="00053F46" w:rsidRDefault="00053F46" w:rsidP="00053F46">
            <w:pPr>
              <w:rPr>
                <w:rFonts w:ascii="Times New Roman" w:hAnsi="Times New Roman" w:cs="Times New Roman"/>
                <w:sz w:val="24"/>
                <w:szCs w:val="24"/>
              </w:rPr>
            </w:pPr>
          </w:p>
          <w:p w:rsidR="00053F46" w:rsidRDefault="00053F46" w:rsidP="00053F46">
            <w:pPr>
              <w:rPr>
                <w:rFonts w:ascii="Times New Roman" w:hAnsi="Times New Roman" w:cs="Times New Roman"/>
                <w:sz w:val="24"/>
                <w:szCs w:val="24"/>
              </w:rPr>
            </w:pPr>
            <w:r>
              <w:rPr>
                <w:rFonts w:ascii="Times New Roman" w:hAnsi="Times New Roman" w:cs="Times New Roman"/>
                <w:sz w:val="24"/>
                <w:szCs w:val="24"/>
              </w:rPr>
              <w:t xml:space="preserve">Spalio mėn. pradėta įrenginėti patalpa spec.poreikių vaikams, tačiau nustačius prioritetus, jog labai trūksta vietų darželyje 2-3 </w:t>
            </w:r>
            <w:r>
              <w:rPr>
                <w:rFonts w:ascii="Times New Roman" w:hAnsi="Times New Roman" w:cs="Times New Roman"/>
                <w:sz w:val="24"/>
                <w:szCs w:val="24"/>
              </w:rPr>
              <w:lastRenderedPageBreak/>
              <w:t xml:space="preserve">m. vaikams, įrengta nauja ikimokyklinio ugdymo grupė. </w:t>
            </w:r>
          </w:p>
          <w:p w:rsidR="00053F46" w:rsidRDefault="00053F46" w:rsidP="00053F46">
            <w:pPr>
              <w:rPr>
                <w:rFonts w:ascii="Times New Roman" w:hAnsi="Times New Roman" w:cs="Times New Roman"/>
                <w:sz w:val="24"/>
                <w:szCs w:val="24"/>
              </w:rPr>
            </w:pPr>
          </w:p>
          <w:p w:rsidR="00404090" w:rsidRDefault="00053F46" w:rsidP="00053F46">
            <w:pPr>
              <w:rPr>
                <w:rFonts w:ascii="Times New Roman" w:hAnsi="Times New Roman" w:cs="Times New Roman"/>
                <w:sz w:val="24"/>
                <w:szCs w:val="24"/>
              </w:rPr>
            </w:pPr>
            <w:r>
              <w:rPr>
                <w:rFonts w:ascii="Times New Roman" w:hAnsi="Times New Roman" w:cs="Times New Roman"/>
                <w:sz w:val="24"/>
                <w:szCs w:val="24"/>
              </w:rPr>
              <w:t>STEAM veiksmų planas įgyvendintas pilnai: išklausytas seminaras ,,STEAM panaudojimo galimybės ikimokykliniame amžiuje“, įsigyta priemonių šiai veiklai vykdyti, įrengta kieme laboratorija, pateikta paraiška Nacionalinei švietimo agentūrai dėl inovacijų taikymo darželyje, nupirkta grupėms knygų ,,Eksperimentai kiekvienai dienai“, pedagogai dalyvavo  respublikinėje akcijoje ,,Kūrybinė STEAM savaitė vaikų darželyje“.</w:t>
            </w:r>
          </w:p>
        </w:tc>
      </w:tr>
    </w:tbl>
    <w:p w:rsidR="00404090" w:rsidRDefault="00404090" w:rsidP="002F3C2C">
      <w:pPr>
        <w:spacing w:after="0" w:line="240" w:lineRule="auto"/>
        <w:rPr>
          <w:rFonts w:ascii="Times New Roman" w:hAnsi="Times New Roman" w:cs="Times New Roman"/>
          <w:b/>
          <w:sz w:val="24"/>
          <w:szCs w:val="24"/>
        </w:rPr>
      </w:pPr>
    </w:p>
    <w:p w:rsidR="00B05709" w:rsidRPr="00CB6E71" w:rsidRDefault="00B05709" w:rsidP="00B05709">
      <w:pPr>
        <w:pStyle w:val="ListParagraph"/>
        <w:numPr>
          <w:ilvl w:val="0"/>
          <w:numId w:val="10"/>
        </w:numPr>
        <w:spacing w:after="0" w:line="240" w:lineRule="auto"/>
        <w:rPr>
          <w:rFonts w:ascii="Times New Roman" w:hAnsi="Times New Roman" w:cs="Times New Roman"/>
          <w:b/>
          <w:sz w:val="24"/>
          <w:szCs w:val="24"/>
        </w:rPr>
      </w:pPr>
      <w:r w:rsidRPr="00CB6E71">
        <w:rPr>
          <w:rFonts w:ascii="Times New Roman" w:hAnsi="Times New Roman" w:cs="Times New Roman"/>
          <w:b/>
          <w:sz w:val="24"/>
          <w:szCs w:val="24"/>
        </w:rPr>
        <w:t>Užduotys, neįvykdytos ar įvykdytos iš dalies dėl nenumatytų rizikų (jei tokių buvo)</w:t>
      </w:r>
    </w:p>
    <w:tbl>
      <w:tblPr>
        <w:tblStyle w:val="TableGrid"/>
        <w:tblW w:w="0" w:type="auto"/>
        <w:tblLook w:val="04A0"/>
      </w:tblPr>
      <w:tblGrid>
        <w:gridCol w:w="4927"/>
        <w:gridCol w:w="4927"/>
      </w:tblGrid>
      <w:tr w:rsidR="00B05709" w:rsidTr="0014063C">
        <w:tc>
          <w:tcPr>
            <w:tcW w:w="4927" w:type="dxa"/>
          </w:tcPr>
          <w:p w:rsidR="00B05709" w:rsidRDefault="00B05709" w:rsidP="0014063C">
            <w:pPr>
              <w:jc w:val="center"/>
              <w:rPr>
                <w:rFonts w:ascii="Times New Roman" w:hAnsi="Times New Roman" w:cs="Times New Roman"/>
                <w:sz w:val="24"/>
                <w:szCs w:val="24"/>
              </w:rPr>
            </w:pPr>
            <w:r>
              <w:rPr>
                <w:rFonts w:ascii="Times New Roman" w:hAnsi="Times New Roman" w:cs="Times New Roman"/>
                <w:sz w:val="24"/>
                <w:szCs w:val="24"/>
              </w:rPr>
              <w:t>Užduotys</w:t>
            </w:r>
          </w:p>
        </w:tc>
        <w:tc>
          <w:tcPr>
            <w:tcW w:w="4927" w:type="dxa"/>
          </w:tcPr>
          <w:p w:rsidR="00B05709" w:rsidRDefault="00B05709" w:rsidP="0014063C">
            <w:pPr>
              <w:jc w:val="center"/>
              <w:rPr>
                <w:rFonts w:ascii="Times New Roman" w:hAnsi="Times New Roman" w:cs="Times New Roman"/>
                <w:sz w:val="24"/>
                <w:szCs w:val="24"/>
              </w:rPr>
            </w:pPr>
            <w:r>
              <w:rPr>
                <w:rFonts w:ascii="Times New Roman" w:hAnsi="Times New Roman" w:cs="Times New Roman"/>
                <w:sz w:val="24"/>
                <w:szCs w:val="24"/>
              </w:rPr>
              <w:t>Priežastys, rizikos</w:t>
            </w:r>
          </w:p>
        </w:tc>
      </w:tr>
      <w:tr w:rsidR="00B05709" w:rsidTr="0014063C">
        <w:tc>
          <w:tcPr>
            <w:tcW w:w="4927"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2.1.</w:t>
            </w:r>
          </w:p>
        </w:tc>
        <w:tc>
          <w:tcPr>
            <w:tcW w:w="4927" w:type="dxa"/>
          </w:tcPr>
          <w:p w:rsidR="00B05709" w:rsidRDefault="00B05709" w:rsidP="0014063C">
            <w:pPr>
              <w:rPr>
                <w:rFonts w:ascii="Times New Roman" w:hAnsi="Times New Roman" w:cs="Times New Roman"/>
                <w:sz w:val="24"/>
                <w:szCs w:val="24"/>
              </w:rPr>
            </w:pPr>
          </w:p>
        </w:tc>
      </w:tr>
      <w:tr w:rsidR="00B05709" w:rsidTr="0014063C">
        <w:tc>
          <w:tcPr>
            <w:tcW w:w="4927"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2.2.</w:t>
            </w:r>
          </w:p>
        </w:tc>
        <w:tc>
          <w:tcPr>
            <w:tcW w:w="4927" w:type="dxa"/>
          </w:tcPr>
          <w:p w:rsidR="00B05709" w:rsidRDefault="00B05709" w:rsidP="0014063C">
            <w:pPr>
              <w:rPr>
                <w:rFonts w:ascii="Times New Roman" w:hAnsi="Times New Roman" w:cs="Times New Roman"/>
                <w:sz w:val="24"/>
                <w:szCs w:val="24"/>
              </w:rPr>
            </w:pPr>
          </w:p>
        </w:tc>
      </w:tr>
    </w:tbl>
    <w:p w:rsidR="00B05709" w:rsidRDefault="00B05709" w:rsidP="00B05709">
      <w:pPr>
        <w:spacing w:after="0" w:line="240" w:lineRule="auto"/>
        <w:rPr>
          <w:rFonts w:ascii="Times New Roman" w:hAnsi="Times New Roman" w:cs="Times New Roman"/>
          <w:sz w:val="24"/>
          <w:szCs w:val="24"/>
        </w:rPr>
      </w:pPr>
    </w:p>
    <w:p w:rsidR="00B05709" w:rsidRDefault="00B05709" w:rsidP="00B05709">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Veiklos, kurios nebuvo planuotos ir nustatytos, bet įvykdytos</w:t>
      </w:r>
    </w:p>
    <w:p w:rsidR="00B05709" w:rsidRDefault="00B05709" w:rsidP="00B05709">
      <w:pPr>
        <w:pStyle w:val="ListParagraph"/>
        <w:spacing w:after="0" w:line="240" w:lineRule="auto"/>
        <w:rPr>
          <w:rFonts w:ascii="Times New Roman" w:hAnsi="Times New Roman" w:cs="Times New Roman"/>
        </w:rPr>
      </w:pPr>
      <w:r w:rsidRPr="00CB6E71">
        <w:rPr>
          <w:rFonts w:ascii="Times New Roman" w:hAnsi="Times New Roman" w:cs="Times New Roman"/>
          <w:sz w:val="24"/>
          <w:szCs w:val="24"/>
        </w:rPr>
        <w:t>(</w:t>
      </w:r>
      <w:r w:rsidRPr="00CB6E71">
        <w:rPr>
          <w:rFonts w:ascii="Times New Roman" w:hAnsi="Times New Roman" w:cs="Times New Roman"/>
        </w:rPr>
        <w:t>pildoma, jei buvo atlikta papildomų, s</w:t>
      </w:r>
      <w:r>
        <w:rPr>
          <w:rFonts w:ascii="Times New Roman" w:hAnsi="Times New Roman" w:cs="Times New Roman"/>
        </w:rPr>
        <w:t>varių įstaigos veiklos rezultatams</w:t>
      </w:r>
      <w:r w:rsidRPr="00CB6E71">
        <w:rPr>
          <w:rFonts w:ascii="Times New Roman" w:hAnsi="Times New Roman" w:cs="Times New Roman"/>
        </w:rPr>
        <w:t>)</w:t>
      </w:r>
    </w:p>
    <w:p w:rsidR="00B05709" w:rsidRDefault="00B05709" w:rsidP="00B05709">
      <w:pPr>
        <w:pStyle w:val="ListParagraph"/>
        <w:spacing w:after="0" w:line="240" w:lineRule="auto"/>
        <w:rPr>
          <w:rFonts w:ascii="Times New Roman" w:hAnsi="Times New Roman" w:cs="Times New Roman"/>
        </w:rPr>
      </w:pPr>
    </w:p>
    <w:tbl>
      <w:tblPr>
        <w:tblStyle w:val="TableGrid"/>
        <w:tblW w:w="0" w:type="auto"/>
        <w:tblInd w:w="-34" w:type="dxa"/>
        <w:tblLook w:val="04A0"/>
      </w:tblPr>
      <w:tblGrid>
        <w:gridCol w:w="4962"/>
        <w:gridCol w:w="4926"/>
      </w:tblGrid>
      <w:tr w:rsidR="00B05709" w:rsidTr="0014063C">
        <w:tc>
          <w:tcPr>
            <w:tcW w:w="4962" w:type="dxa"/>
          </w:tcPr>
          <w:p w:rsidR="00B05709" w:rsidRDefault="00B05709" w:rsidP="001406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Užduotys/veiklos</w:t>
            </w:r>
          </w:p>
        </w:tc>
        <w:tc>
          <w:tcPr>
            <w:tcW w:w="4926" w:type="dxa"/>
          </w:tcPr>
          <w:p w:rsidR="00B05709" w:rsidRDefault="00B05709" w:rsidP="001406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Poveikis švietimo įstaigos veiklai</w:t>
            </w:r>
          </w:p>
        </w:tc>
      </w:tr>
      <w:tr w:rsidR="00B05709" w:rsidTr="0014063C">
        <w:tc>
          <w:tcPr>
            <w:tcW w:w="4962" w:type="dxa"/>
          </w:tcPr>
          <w:p w:rsidR="00B05709" w:rsidRPr="00AC3E0C" w:rsidRDefault="00B05709" w:rsidP="0014063C">
            <w:pPr>
              <w:rPr>
                <w:rFonts w:ascii="Times New Roman" w:hAnsi="Times New Roman" w:cs="Times New Roman"/>
                <w:sz w:val="24"/>
                <w:szCs w:val="24"/>
              </w:rPr>
            </w:pPr>
            <w:r>
              <w:rPr>
                <w:rFonts w:ascii="Times New Roman" w:hAnsi="Times New Roman" w:cs="Times New Roman"/>
                <w:sz w:val="24"/>
                <w:szCs w:val="24"/>
              </w:rPr>
              <w:t>3.1.</w:t>
            </w:r>
            <w:r w:rsidRPr="00AC3E0C">
              <w:rPr>
                <w:rFonts w:ascii="Times New Roman" w:hAnsi="Times New Roman" w:cs="Times New Roman"/>
                <w:sz w:val="24"/>
                <w:szCs w:val="24"/>
              </w:rPr>
              <w:t xml:space="preserve">Įsteigta nauja ikimokyklinio ugdymo grupė  </w:t>
            </w:r>
            <w:r>
              <w:rPr>
                <w:rFonts w:ascii="Times New Roman" w:hAnsi="Times New Roman" w:cs="Times New Roman"/>
                <w:sz w:val="24"/>
                <w:szCs w:val="24"/>
              </w:rPr>
              <w:t>(</w:t>
            </w:r>
            <w:r w:rsidRPr="00AC3E0C">
              <w:rPr>
                <w:rFonts w:ascii="Times New Roman" w:hAnsi="Times New Roman" w:cs="Times New Roman"/>
                <w:sz w:val="24"/>
                <w:szCs w:val="24"/>
              </w:rPr>
              <w:t>specialistų kabinetų patalpos pertvarkytos, atlikti remonto darbai</w:t>
            </w:r>
            <w:r>
              <w:rPr>
                <w:rFonts w:ascii="Times New Roman" w:hAnsi="Times New Roman" w:cs="Times New Roman"/>
                <w:sz w:val="24"/>
                <w:szCs w:val="24"/>
              </w:rPr>
              <w:t>, įsigyta inventoriaus bei ugdymo priemonių</w:t>
            </w:r>
            <w:r w:rsidRPr="00AC3E0C">
              <w:rPr>
                <w:rFonts w:ascii="Times New Roman" w:hAnsi="Times New Roman" w:cs="Times New Roman"/>
                <w:sz w:val="24"/>
                <w:szCs w:val="24"/>
              </w:rPr>
              <w:t>)</w:t>
            </w:r>
          </w:p>
        </w:tc>
        <w:tc>
          <w:tcPr>
            <w:tcW w:w="4926"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Į naująją grupę ,, O PA PA“ priimta 12 vaikų, įdarbinta 1,5 et. pedagogų ir 1  mokytojo padėjėjas. Taip padidintas ugdymo paslaugų prieinamumas ankstyvojo amžiaus vaikams.</w:t>
            </w:r>
          </w:p>
        </w:tc>
      </w:tr>
      <w:tr w:rsidR="00B05709" w:rsidTr="0014063C">
        <w:tc>
          <w:tcPr>
            <w:tcW w:w="4962" w:type="dxa"/>
          </w:tcPr>
          <w:p w:rsidR="00B05709" w:rsidRPr="00AC3E0C" w:rsidRDefault="00B05709" w:rsidP="0014063C">
            <w:pPr>
              <w:rPr>
                <w:rFonts w:ascii="Times New Roman" w:hAnsi="Times New Roman" w:cs="Times New Roman"/>
                <w:sz w:val="24"/>
                <w:szCs w:val="24"/>
              </w:rPr>
            </w:pPr>
            <w:r>
              <w:rPr>
                <w:rFonts w:ascii="Times New Roman" w:hAnsi="Times New Roman" w:cs="Times New Roman"/>
                <w:sz w:val="24"/>
                <w:szCs w:val="24"/>
              </w:rPr>
              <w:t>3.2.</w:t>
            </w:r>
            <w:r w:rsidRPr="00AC3E0C">
              <w:rPr>
                <w:rFonts w:ascii="Times New Roman" w:hAnsi="Times New Roman" w:cs="Times New Roman"/>
                <w:sz w:val="24"/>
                <w:szCs w:val="24"/>
              </w:rPr>
              <w:t xml:space="preserve">Direktoriaus </w:t>
            </w:r>
            <w:r>
              <w:rPr>
                <w:rFonts w:ascii="Times New Roman" w:hAnsi="Times New Roman" w:cs="Times New Roman"/>
                <w:sz w:val="24"/>
                <w:szCs w:val="24"/>
              </w:rPr>
              <w:t>inicijuotas</w:t>
            </w:r>
            <w:r w:rsidRPr="00AC3E0C">
              <w:rPr>
                <w:rFonts w:ascii="Times New Roman" w:hAnsi="Times New Roman" w:cs="Times New Roman"/>
                <w:sz w:val="24"/>
                <w:szCs w:val="24"/>
              </w:rPr>
              <w:t xml:space="preserve"> </w:t>
            </w:r>
            <w:r>
              <w:rPr>
                <w:rFonts w:ascii="Times New Roman" w:hAnsi="Times New Roman" w:cs="Times New Roman"/>
                <w:sz w:val="24"/>
                <w:szCs w:val="24"/>
              </w:rPr>
              <w:t xml:space="preserve"> paraiškos pateikimas </w:t>
            </w:r>
            <w:r w:rsidRPr="00AC3E0C">
              <w:rPr>
                <w:rFonts w:ascii="Times New Roman" w:hAnsi="Times New Roman" w:cs="Times New Roman"/>
                <w:sz w:val="24"/>
                <w:szCs w:val="24"/>
              </w:rPr>
              <w:t xml:space="preserve">Nacionalinei švietimo agentūros projektui ,,Inovacijos vaikų darželyje“ pagal priemonę </w:t>
            </w:r>
            <w:r>
              <w:rPr>
                <w:rFonts w:ascii="Times New Roman" w:hAnsi="Times New Roman" w:cs="Times New Roman"/>
                <w:sz w:val="24"/>
                <w:szCs w:val="24"/>
              </w:rPr>
              <w:t xml:space="preserve">kodu </w:t>
            </w:r>
            <w:r w:rsidRPr="00AC3E0C">
              <w:rPr>
                <w:rFonts w:ascii="Times New Roman" w:hAnsi="Times New Roman" w:cs="Times New Roman"/>
                <w:sz w:val="24"/>
                <w:szCs w:val="24"/>
              </w:rPr>
              <w:t>09.2.1. ESFA-V</w:t>
            </w:r>
            <w:r>
              <w:rPr>
                <w:rFonts w:ascii="Times New Roman" w:hAnsi="Times New Roman" w:cs="Times New Roman"/>
                <w:sz w:val="24"/>
                <w:szCs w:val="24"/>
              </w:rPr>
              <w:t>-726 ,,Ugdymo turinio tobulinim</w:t>
            </w:r>
            <w:r w:rsidRPr="00AC3E0C">
              <w:rPr>
                <w:rFonts w:ascii="Times New Roman" w:hAnsi="Times New Roman" w:cs="Times New Roman"/>
                <w:sz w:val="24"/>
                <w:szCs w:val="24"/>
              </w:rPr>
              <w:t>as ir naujų mokymo formų kūrimas ir diegimas“</w:t>
            </w:r>
          </w:p>
        </w:tc>
        <w:tc>
          <w:tcPr>
            <w:tcW w:w="4926"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Pasirašytos trišalės sutartys su Nacionaline švietimo agentūra, 2 pedagogėms organizuoti 96 val. mokymai, kurių tikslas – gerinti ikimokyklinio ugdymo praktiką skatinant pokyčius švietimo įstaigų veikloje. Pedagogai išbandė naujus metodinės medžiagos rinkinius.</w:t>
            </w:r>
          </w:p>
        </w:tc>
      </w:tr>
      <w:tr w:rsidR="00B05709" w:rsidTr="0014063C">
        <w:trPr>
          <w:trHeight w:val="2684"/>
        </w:trPr>
        <w:tc>
          <w:tcPr>
            <w:tcW w:w="4962" w:type="dxa"/>
            <w:tcBorders>
              <w:bottom w:val="single" w:sz="4" w:space="0" w:color="auto"/>
            </w:tcBorders>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3.3. Įgyvendinti:LR Sveikatos apsaugos ministro – valstybės lygio ekstremaliosios situacijos valstybės operacijų vadovo 2020 m. birželio 16 d. Nr.V-1487 sprendimo ,,Dėl ikimokyklinio ir priešmokyklinio ugdymo organizavimo būtinų sąlygų“ bei LR Švietimo, mokslo ir sporto ministerijos ,,Dėl švietimo veiklų karantino laikotarpiu“ reikalavimai.</w:t>
            </w:r>
          </w:p>
          <w:p w:rsidR="00B05709" w:rsidRDefault="00B05709" w:rsidP="0014063C">
            <w:pPr>
              <w:pStyle w:val="ListParagraph"/>
              <w:ind w:left="0"/>
              <w:rPr>
                <w:rFonts w:ascii="Times New Roman" w:hAnsi="Times New Roman" w:cs="Times New Roman"/>
                <w:sz w:val="24"/>
                <w:szCs w:val="24"/>
              </w:rPr>
            </w:pPr>
          </w:p>
          <w:p w:rsidR="00B05709" w:rsidRDefault="00B05709" w:rsidP="0014063C">
            <w:pPr>
              <w:pStyle w:val="ListParagraph"/>
              <w:ind w:left="0"/>
              <w:rPr>
                <w:rFonts w:ascii="Times New Roman" w:hAnsi="Times New Roman" w:cs="Times New Roman"/>
                <w:sz w:val="24"/>
                <w:szCs w:val="24"/>
              </w:rPr>
            </w:pPr>
          </w:p>
        </w:tc>
        <w:tc>
          <w:tcPr>
            <w:tcW w:w="4926" w:type="dxa"/>
            <w:tcBorders>
              <w:bottom w:val="single" w:sz="4" w:space="0" w:color="auto"/>
            </w:tcBorders>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Visų reikalavimų buvo laikomasi, pažeidimų nenustatyta. Tokią išvadą po patikrinimo pateikė Nacionalinio visuomenės sveikatos centro prie sveikatos apsaugos ministerijos Tauragės departamentas: ,,Karantino režimo laikymosi ir (ar) valstybės lygio ekstremaliosios situacijos likvidavimo ir pasekmių šalinimo priemonių laikymosi kontrolės rezultatų aktas“ Nr.7-12 15.3.2 (2021 – 01)</w:t>
            </w:r>
          </w:p>
          <w:p w:rsidR="00B05709" w:rsidRDefault="00B05709" w:rsidP="0014063C">
            <w:pPr>
              <w:pStyle w:val="ListParagraph"/>
              <w:ind w:left="0"/>
              <w:rPr>
                <w:rFonts w:ascii="Times New Roman" w:hAnsi="Times New Roman" w:cs="Times New Roman"/>
                <w:sz w:val="24"/>
                <w:szCs w:val="24"/>
              </w:rPr>
            </w:pPr>
          </w:p>
        </w:tc>
      </w:tr>
      <w:tr w:rsidR="00B05709" w:rsidTr="0014063C">
        <w:trPr>
          <w:trHeight w:val="626"/>
        </w:trPr>
        <w:tc>
          <w:tcPr>
            <w:tcW w:w="4962" w:type="dxa"/>
            <w:tcBorders>
              <w:top w:val="single" w:sz="4" w:space="0" w:color="auto"/>
            </w:tcBorders>
          </w:tcPr>
          <w:p w:rsidR="00B05709" w:rsidRPr="00E61243" w:rsidRDefault="00B05709" w:rsidP="0014063C">
            <w:pPr>
              <w:rPr>
                <w:rFonts w:ascii="Times New Roman" w:hAnsi="Times New Roman" w:cs="Times New Roman"/>
                <w:sz w:val="24"/>
                <w:szCs w:val="24"/>
              </w:rPr>
            </w:pPr>
            <w:r>
              <w:rPr>
                <w:rFonts w:ascii="Times New Roman" w:hAnsi="Times New Roman" w:cs="Times New Roman"/>
                <w:sz w:val="24"/>
                <w:szCs w:val="24"/>
              </w:rPr>
              <w:lastRenderedPageBreak/>
              <w:t>3.4.Dalyvavimas tarptautinėje inovacijų parodoje ,,BETT“ Londone.</w:t>
            </w:r>
          </w:p>
          <w:p w:rsidR="00B05709" w:rsidRDefault="00B05709" w:rsidP="0014063C">
            <w:pPr>
              <w:pStyle w:val="ListParagraph"/>
              <w:ind w:left="0"/>
              <w:rPr>
                <w:rFonts w:ascii="Times New Roman" w:hAnsi="Times New Roman" w:cs="Times New Roman"/>
                <w:sz w:val="24"/>
                <w:szCs w:val="24"/>
              </w:rPr>
            </w:pPr>
          </w:p>
        </w:tc>
        <w:tc>
          <w:tcPr>
            <w:tcW w:w="4926" w:type="dxa"/>
            <w:tcBorders>
              <w:top w:val="single" w:sz="4" w:space="0" w:color="auto"/>
            </w:tcBorders>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Mokytojų tarybos posėdyje pasidalinau idėjomis iš ,,BETT“ parodos apie informacinių technologijų naujausius produktus, išteklius ir gerąją patirtį, inovacijas ikimokykliniame ugdyme.</w:t>
            </w:r>
          </w:p>
        </w:tc>
      </w:tr>
    </w:tbl>
    <w:p w:rsidR="00B05709" w:rsidRDefault="00B05709" w:rsidP="00B05709">
      <w:pPr>
        <w:spacing w:after="0" w:line="240" w:lineRule="auto"/>
        <w:rPr>
          <w:rFonts w:ascii="Times New Roman" w:hAnsi="Times New Roman" w:cs="Times New Roman"/>
          <w:sz w:val="24"/>
          <w:szCs w:val="24"/>
        </w:rPr>
      </w:pPr>
    </w:p>
    <w:p w:rsidR="00B05709" w:rsidRDefault="00B05709" w:rsidP="00B05709">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Pakoreguotos praėjusių metų veiklos užduotys (jei tokių buvo) ir rezultatai</w:t>
      </w:r>
    </w:p>
    <w:p w:rsidR="00B05709" w:rsidRDefault="00B05709" w:rsidP="00B05709">
      <w:pPr>
        <w:pStyle w:val="ListParagraph"/>
        <w:spacing w:after="0" w:line="240" w:lineRule="auto"/>
        <w:rPr>
          <w:rFonts w:ascii="Times New Roman" w:hAnsi="Times New Roman" w:cs="Times New Roman"/>
          <w:b/>
          <w:sz w:val="24"/>
          <w:szCs w:val="24"/>
        </w:rPr>
      </w:pPr>
    </w:p>
    <w:tbl>
      <w:tblPr>
        <w:tblStyle w:val="TableGrid"/>
        <w:tblW w:w="0" w:type="auto"/>
        <w:tblLook w:val="04A0"/>
      </w:tblPr>
      <w:tblGrid>
        <w:gridCol w:w="2463"/>
        <w:gridCol w:w="2463"/>
        <w:gridCol w:w="2464"/>
        <w:gridCol w:w="2464"/>
      </w:tblGrid>
      <w:tr w:rsidR="00B05709" w:rsidTr="0014063C">
        <w:tc>
          <w:tcPr>
            <w:tcW w:w="2463" w:type="dxa"/>
          </w:tcPr>
          <w:p w:rsidR="00B05709" w:rsidRPr="00D2102C" w:rsidRDefault="00B05709" w:rsidP="0014063C">
            <w:pPr>
              <w:jc w:val="center"/>
              <w:rPr>
                <w:rFonts w:ascii="Times New Roman" w:hAnsi="Times New Roman" w:cs="Times New Roman"/>
              </w:rPr>
            </w:pPr>
            <w:r>
              <w:rPr>
                <w:rFonts w:ascii="Times New Roman" w:hAnsi="Times New Roman" w:cs="Times New Roman"/>
              </w:rPr>
              <w:t>Užduotys</w:t>
            </w:r>
          </w:p>
        </w:tc>
        <w:tc>
          <w:tcPr>
            <w:tcW w:w="2463" w:type="dxa"/>
          </w:tcPr>
          <w:p w:rsidR="00B05709" w:rsidRPr="00D2102C" w:rsidRDefault="00B05709" w:rsidP="0014063C">
            <w:pPr>
              <w:jc w:val="center"/>
              <w:rPr>
                <w:rFonts w:ascii="Times New Roman" w:hAnsi="Times New Roman" w:cs="Times New Roman"/>
              </w:rPr>
            </w:pPr>
            <w:r>
              <w:rPr>
                <w:rFonts w:ascii="Times New Roman" w:hAnsi="Times New Roman" w:cs="Times New Roman"/>
              </w:rPr>
              <w:t>Siektini rezultatai</w:t>
            </w:r>
          </w:p>
        </w:tc>
        <w:tc>
          <w:tcPr>
            <w:tcW w:w="2464" w:type="dxa"/>
          </w:tcPr>
          <w:p w:rsidR="00B05709" w:rsidRPr="00D2102C" w:rsidRDefault="00B05709" w:rsidP="0014063C">
            <w:pPr>
              <w:jc w:val="center"/>
              <w:rPr>
                <w:rFonts w:ascii="Times New Roman" w:hAnsi="Times New Roman" w:cs="Times New Roman"/>
              </w:rPr>
            </w:pPr>
            <w:r>
              <w:rPr>
                <w:rFonts w:ascii="Times New Roman" w:hAnsi="Times New Roman" w:cs="Times New Roman"/>
              </w:rPr>
              <w:t>Rezultatų vertinimo rodikliai (kuriais vadovaujantis vertinama, ar nustatytos užduotys įvykdytos)</w:t>
            </w:r>
          </w:p>
        </w:tc>
        <w:tc>
          <w:tcPr>
            <w:tcW w:w="2464" w:type="dxa"/>
          </w:tcPr>
          <w:p w:rsidR="00B05709" w:rsidRPr="00D2102C" w:rsidRDefault="00B05709" w:rsidP="0014063C">
            <w:pPr>
              <w:jc w:val="center"/>
              <w:rPr>
                <w:rFonts w:ascii="Times New Roman" w:hAnsi="Times New Roman" w:cs="Times New Roman"/>
              </w:rPr>
            </w:pPr>
            <w:r>
              <w:rPr>
                <w:rFonts w:ascii="Times New Roman" w:hAnsi="Times New Roman" w:cs="Times New Roman"/>
              </w:rPr>
              <w:t>Pasiekti rezultatai ir jų rodikliai</w:t>
            </w:r>
          </w:p>
        </w:tc>
      </w:tr>
      <w:tr w:rsidR="00B05709" w:rsidTr="0014063C">
        <w:tc>
          <w:tcPr>
            <w:tcW w:w="2463"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4.1.</w:t>
            </w:r>
          </w:p>
        </w:tc>
        <w:tc>
          <w:tcPr>
            <w:tcW w:w="2463" w:type="dxa"/>
          </w:tcPr>
          <w:p w:rsidR="00B05709" w:rsidRDefault="00B05709" w:rsidP="0014063C">
            <w:pPr>
              <w:rPr>
                <w:rFonts w:ascii="Times New Roman" w:hAnsi="Times New Roman" w:cs="Times New Roman"/>
                <w:sz w:val="24"/>
                <w:szCs w:val="24"/>
              </w:rPr>
            </w:pPr>
          </w:p>
        </w:tc>
        <w:tc>
          <w:tcPr>
            <w:tcW w:w="2464" w:type="dxa"/>
          </w:tcPr>
          <w:p w:rsidR="00B05709" w:rsidRDefault="00B05709" w:rsidP="0014063C">
            <w:pPr>
              <w:rPr>
                <w:rFonts w:ascii="Times New Roman" w:hAnsi="Times New Roman" w:cs="Times New Roman"/>
                <w:sz w:val="24"/>
                <w:szCs w:val="24"/>
              </w:rPr>
            </w:pPr>
          </w:p>
        </w:tc>
        <w:tc>
          <w:tcPr>
            <w:tcW w:w="2464" w:type="dxa"/>
          </w:tcPr>
          <w:p w:rsidR="00B05709" w:rsidRDefault="00B05709" w:rsidP="0014063C">
            <w:pPr>
              <w:rPr>
                <w:rFonts w:ascii="Times New Roman" w:hAnsi="Times New Roman" w:cs="Times New Roman"/>
                <w:sz w:val="24"/>
                <w:szCs w:val="24"/>
              </w:rPr>
            </w:pPr>
          </w:p>
        </w:tc>
      </w:tr>
      <w:tr w:rsidR="00B05709" w:rsidTr="0014063C">
        <w:tc>
          <w:tcPr>
            <w:tcW w:w="2463"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4.2.</w:t>
            </w:r>
          </w:p>
        </w:tc>
        <w:tc>
          <w:tcPr>
            <w:tcW w:w="2463" w:type="dxa"/>
          </w:tcPr>
          <w:p w:rsidR="00B05709" w:rsidRDefault="00B05709" w:rsidP="0014063C">
            <w:pPr>
              <w:rPr>
                <w:rFonts w:ascii="Times New Roman" w:hAnsi="Times New Roman" w:cs="Times New Roman"/>
                <w:sz w:val="24"/>
                <w:szCs w:val="24"/>
              </w:rPr>
            </w:pPr>
          </w:p>
        </w:tc>
        <w:tc>
          <w:tcPr>
            <w:tcW w:w="2464" w:type="dxa"/>
          </w:tcPr>
          <w:p w:rsidR="00B05709" w:rsidRDefault="00B05709" w:rsidP="0014063C">
            <w:pPr>
              <w:rPr>
                <w:rFonts w:ascii="Times New Roman" w:hAnsi="Times New Roman" w:cs="Times New Roman"/>
                <w:sz w:val="24"/>
                <w:szCs w:val="24"/>
              </w:rPr>
            </w:pPr>
          </w:p>
        </w:tc>
        <w:tc>
          <w:tcPr>
            <w:tcW w:w="2464" w:type="dxa"/>
          </w:tcPr>
          <w:p w:rsidR="00B05709" w:rsidRDefault="00B05709" w:rsidP="0014063C">
            <w:pPr>
              <w:rPr>
                <w:rFonts w:ascii="Times New Roman" w:hAnsi="Times New Roman" w:cs="Times New Roman"/>
                <w:sz w:val="24"/>
                <w:szCs w:val="24"/>
              </w:rPr>
            </w:pPr>
          </w:p>
        </w:tc>
      </w:tr>
    </w:tbl>
    <w:p w:rsidR="00B05709" w:rsidRDefault="00B05709" w:rsidP="00B05709">
      <w:pPr>
        <w:spacing w:after="0" w:line="240" w:lineRule="auto"/>
        <w:rPr>
          <w:rFonts w:ascii="Times New Roman" w:hAnsi="Times New Roman" w:cs="Times New Roman"/>
          <w:sz w:val="24"/>
          <w:szCs w:val="24"/>
        </w:rPr>
      </w:pPr>
    </w:p>
    <w:p w:rsidR="00B05709" w:rsidRDefault="00B05709" w:rsidP="00B05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SKYRIUS</w:t>
      </w:r>
    </w:p>
    <w:p w:rsidR="00B05709" w:rsidRDefault="00B05709" w:rsidP="00B05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GEBĖJIMŲ ATLIKTI PAREIGYBĖS APRAŠYME NUSTATYTAS FUNKCIJAS VERTINIMAS</w:t>
      </w:r>
    </w:p>
    <w:p w:rsidR="00B05709" w:rsidRDefault="00B05709" w:rsidP="00B05709">
      <w:pPr>
        <w:spacing w:after="0" w:line="240" w:lineRule="auto"/>
        <w:jc w:val="center"/>
        <w:rPr>
          <w:rFonts w:ascii="Times New Roman" w:hAnsi="Times New Roman" w:cs="Times New Roman"/>
          <w:b/>
          <w:sz w:val="24"/>
          <w:szCs w:val="24"/>
        </w:rPr>
      </w:pPr>
    </w:p>
    <w:p w:rsidR="00B05709" w:rsidRDefault="00B05709" w:rsidP="00B05709">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Gebėjimų atlikti pareigybės aprašyme nustatytas funkcijas vertinimas</w:t>
      </w:r>
    </w:p>
    <w:p w:rsidR="00B05709" w:rsidRDefault="00B05709" w:rsidP="00B05709">
      <w:pPr>
        <w:pStyle w:val="ListParagraph"/>
        <w:spacing w:after="0" w:line="240" w:lineRule="auto"/>
        <w:rPr>
          <w:rFonts w:ascii="Times New Roman" w:hAnsi="Times New Roman" w:cs="Times New Roman"/>
        </w:rPr>
      </w:pPr>
      <w:r>
        <w:rPr>
          <w:rFonts w:ascii="Times New Roman" w:hAnsi="Times New Roman" w:cs="Times New Roman"/>
        </w:rPr>
        <w:t>(pildoma, aptariant ataskaitą)</w:t>
      </w:r>
    </w:p>
    <w:tbl>
      <w:tblPr>
        <w:tblStyle w:val="TableGrid"/>
        <w:tblW w:w="0" w:type="auto"/>
        <w:tblInd w:w="-34" w:type="dxa"/>
        <w:tblLook w:val="04A0"/>
      </w:tblPr>
      <w:tblGrid>
        <w:gridCol w:w="5321"/>
        <w:gridCol w:w="4567"/>
      </w:tblGrid>
      <w:tr w:rsidR="00B05709" w:rsidTr="0014063C">
        <w:tc>
          <w:tcPr>
            <w:tcW w:w="5321" w:type="dxa"/>
          </w:tcPr>
          <w:p w:rsidR="00B05709" w:rsidRPr="00D20B84" w:rsidRDefault="00B05709" w:rsidP="0014063C">
            <w:pPr>
              <w:pStyle w:val="ListParagraph"/>
              <w:ind w:left="0"/>
              <w:jc w:val="center"/>
              <w:rPr>
                <w:rFonts w:ascii="Times New Roman" w:hAnsi="Times New Roman" w:cs="Times New Roman"/>
              </w:rPr>
            </w:pPr>
            <w:r w:rsidRPr="00D20B84">
              <w:rPr>
                <w:rFonts w:ascii="Times New Roman" w:hAnsi="Times New Roman" w:cs="Times New Roman"/>
              </w:rPr>
              <w:t>Vertinimo kriterijai</w:t>
            </w:r>
          </w:p>
        </w:tc>
        <w:tc>
          <w:tcPr>
            <w:tcW w:w="4567" w:type="dxa"/>
          </w:tcPr>
          <w:p w:rsidR="00B05709" w:rsidRDefault="00B05709" w:rsidP="0014063C">
            <w:pPr>
              <w:pStyle w:val="ListParagraph"/>
              <w:ind w:left="0"/>
              <w:jc w:val="center"/>
              <w:rPr>
                <w:rFonts w:ascii="Times New Roman" w:hAnsi="Times New Roman" w:cs="Times New Roman"/>
              </w:rPr>
            </w:pPr>
            <w:r>
              <w:rPr>
                <w:rFonts w:ascii="Times New Roman" w:hAnsi="Times New Roman" w:cs="Times New Roman"/>
              </w:rPr>
              <w:t>Pažymimas atitinkamas langelis:</w:t>
            </w:r>
          </w:p>
          <w:p w:rsidR="00B05709" w:rsidRDefault="00B05709" w:rsidP="0014063C">
            <w:pPr>
              <w:pStyle w:val="ListParagraph"/>
              <w:ind w:left="0"/>
              <w:jc w:val="center"/>
              <w:rPr>
                <w:rFonts w:ascii="Times New Roman" w:hAnsi="Times New Roman" w:cs="Times New Roman"/>
              </w:rPr>
            </w:pPr>
            <w:r>
              <w:rPr>
                <w:rFonts w:ascii="Times New Roman" w:hAnsi="Times New Roman" w:cs="Times New Roman"/>
              </w:rPr>
              <w:t>1-nepatenkinamai</w:t>
            </w:r>
          </w:p>
          <w:p w:rsidR="00B05709" w:rsidRDefault="00B05709" w:rsidP="0014063C">
            <w:pPr>
              <w:pStyle w:val="ListParagraph"/>
              <w:ind w:left="0"/>
              <w:jc w:val="center"/>
              <w:rPr>
                <w:rFonts w:ascii="Times New Roman" w:hAnsi="Times New Roman" w:cs="Times New Roman"/>
              </w:rPr>
            </w:pPr>
            <w:r>
              <w:rPr>
                <w:rFonts w:ascii="Times New Roman" w:hAnsi="Times New Roman" w:cs="Times New Roman"/>
              </w:rPr>
              <w:t>2-patenkinamai</w:t>
            </w:r>
          </w:p>
          <w:p w:rsidR="00B05709" w:rsidRDefault="00B05709" w:rsidP="0014063C">
            <w:pPr>
              <w:pStyle w:val="ListParagraph"/>
              <w:ind w:left="0"/>
              <w:jc w:val="center"/>
              <w:rPr>
                <w:rFonts w:ascii="Times New Roman" w:hAnsi="Times New Roman" w:cs="Times New Roman"/>
              </w:rPr>
            </w:pPr>
            <w:r>
              <w:rPr>
                <w:rFonts w:ascii="Times New Roman" w:hAnsi="Times New Roman" w:cs="Times New Roman"/>
              </w:rPr>
              <w:t>3-gerai</w:t>
            </w:r>
          </w:p>
          <w:p w:rsidR="00B05709" w:rsidRPr="00D20B84" w:rsidRDefault="00B05709" w:rsidP="0014063C">
            <w:pPr>
              <w:pStyle w:val="ListParagraph"/>
              <w:ind w:left="0"/>
              <w:jc w:val="center"/>
              <w:rPr>
                <w:rFonts w:ascii="Times New Roman" w:hAnsi="Times New Roman" w:cs="Times New Roman"/>
              </w:rPr>
            </w:pPr>
            <w:r>
              <w:rPr>
                <w:rFonts w:ascii="Times New Roman" w:hAnsi="Times New Roman" w:cs="Times New Roman"/>
              </w:rPr>
              <w:t>4-labai gerai</w:t>
            </w:r>
          </w:p>
        </w:tc>
      </w:tr>
      <w:tr w:rsidR="00B05709" w:rsidTr="0014063C">
        <w:tc>
          <w:tcPr>
            <w:tcW w:w="5321"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5.1.Informacijos ir situacijos valdymas atliekant funkcijas</w:t>
            </w:r>
          </w:p>
        </w:tc>
        <w:tc>
          <w:tcPr>
            <w:tcW w:w="4567"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1□       2 □     3 □     4□</w:t>
            </w:r>
          </w:p>
        </w:tc>
      </w:tr>
      <w:tr w:rsidR="00B05709" w:rsidTr="0014063C">
        <w:tc>
          <w:tcPr>
            <w:tcW w:w="5321"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5.2.Išteklių (žmogiškųjų, laiko ir materialinių) paskirstymas</w:t>
            </w:r>
          </w:p>
        </w:tc>
        <w:tc>
          <w:tcPr>
            <w:tcW w:w="4567"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1□       2 □     3 □     4□</w:t>
            </w:r>
          </w:p>
        </w:tc>
      </w:tr>
      <w:tr w:rsidR="00B05709" w:rsidTr="0014063C">
        <w:tc>
          <w:tcPr>
            <w:tcW w:w="5321"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5.3. Lyderystės ir vadovavimo efektyvumas</w:t>
            </w:r>
          </w:p>
        </w:tc>
        <w:tc>
          <w:tcPr>
            <w:tcW w:w="4567"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1□       2 □     3 □     4□</w:t>
            </w:r>
          </w:p>
          <w:p w:rsidR="00B05709" w:rsidRDefault="00B05709" w:rsidP="0014063C">
            <w:pPr>
              <w:pStyle w:val="ListParagraph"/>
              <w:ind w:left="0"/>
              <w:rPr>
                <w:rFonts w:ascii="Times New Roman" w:hAnsi="Times New Roman" w:cs="Times New Roman"/>
                <w:sz w:val="24"/>
                <w:szCs w:val="24"/>
              </w:rPr>
            </w:pPr>
          </w:p>
        </w:tc>
      </w:tr>
      <w:tr w:rsidR="00B05709" w:rsidTr="0014063C">
        <w:tc>
          <w:tcPr>
            <w:tcW w:w="5321"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5.4.Žinių, gebėjimų ir įgūdžių panaudojimas, atliekant funkcijas ir siekiant rezultatų</w:t>
            </w:r>
          </w:p>
        </w:tc>
        <w:tc>
          <w:tcPr>
            <w:tcW w:w="4567"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1□       2 □     3 □     4□</w:t>
            </w:r>
          </w:p>
        </w:tc>
      </w:tr>
      <w:tr w:rsidR="00B05709" w:rsidTr="0014063C">
        <w:tc>
          <w:tcPr>
            <w:tcW w:w="5321"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5.5.Bendras įvertinimas (pažymimas vidurkis)</w:t>
            </w:r>
          </w:p>
        </w:tc>
        <w:tc>
          <w:tcPr>
            <w:tcW w:w="4567" w:type="dxa"/>
          </w:tcPr>
          <w:p w:rsidR="00B05709" w:rsidRDefault="00B05709" w:rsidP="0014063C">
            <w:pPr>
              <w:pStyle w:val="ListParagraph"/>
              <w:ind w:left="0"/>
              <w:rPr>
                <w:rFonts w:ascii="Times New Roman" w:hAnsi="Times New Roman" w:cs="Times New Roman"/>
                <w:sz w:val="24"/>
                <w:szCs w:val="24"/>
              </w:rPr>
            </w:pPr>
            <w:r>
              <w:rPr>
                <w:rFonts w:ascii="Times New Roman" w:hAnsi="Times New Roman" w:cs="Times New Roman"/>
                <w:sz w:val="24"/>
                <w:szCs w:val="24"/>
              </w:rPr>
              <w:t>1□       2 □     3 □     4□</w:t>
            </w:r>
          </w:p>
          <w:p w:rsidR="00B05709" w:rsidRDefault="00B05709" w:rsidP="0014063C">
            <w:pPr>
              <w:pStyle w:val="ListParagraph"/>
              <w:ind w:left="0"/>
              <w:rPr>
                <w:rFonts w:ascii="Times New Roman" w:hAnsi="Times New Roman" w:cs="Times New Roman"/>
                <w:sz w:val="24"/>
                <w:szCs w:val="24"/>
              </w:rPr>
            </w:pPr>
          </w:p>
        </w:tc>
      </w:tr>
    </w:tbl>
    <w:p w:rsidR="00B05709" w:rsidRPr="002F3C2C" w:rsidRDefault="00B05709" w:rsidP="002F3C2C">
      <w:pPr>
        <w:spacing w:after="0" w:line="240" w:lineRule="auto"/>
        <w:rPr>
          <w:rFonts w:ascii="Times New Roman" w:hAnsi="Times New Roman" w:cs="Times New Roman"/>
          <w:sz w:val="24"/>
          <w:szCs w:val="24"/>
        </w:rPr>
      </w:pPr>
    </w:p>
    <w:p w:rsidR="00B05709" w:rsidRDefault="00B05709" w:rsidP="00B0570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SKYRIUS</w:t>
      </w:r>
    </w:p>
    <w:p w:rsidR="00B05709" w:rsidRDefault="00B05709" w:rsidP="00B0570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PASIEKTŲ REZULTATŲ VYKDANT UŽDUOTIS ĮSIVERTINIMAS IR KOMPETENCIJŲ TOBULINIMAS</w:t>
      </w:r>
    </w:p>
    <w:p w:rsidR="00B05709" w:rsidRDefault="00B05709" w:rsidP="00B05709">
      <w:pPr>
        <w:pStyle w:val="ListParagraph"/>
        <w:spacing w:after="0" w:line="240" w:lineRule="auto"/>
        <w:jc w:val="center"/>
        <w:rPr>
          <w:rFonts w:ascii="Times New Roman" w:hAnsi="Times New Roman" w:cs="Times New Roman"/>
          <w:b/>
          <w:sz w:val="24"/>
          <w:szCs w:val="24"/>
        </w:rPr>
      </w:pPr>
    </w:p>
    <w:p w:rsidR="00B05709" w:rsidRDefault="00B05709" w:rsidP="00B05709">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Pasiektų rezultatų vykdant užduotis įsivertinimas</w:t>
      </w:r>
    </w:p>
    <w:tbl>
      <w:tblPr>
        <w:tblStyle w:val="TableGrid"/>
        <w:tblW w:w="0" w:type="auto"/>
        <w:tblInd w:w="-34" w:type="dxa"/>
        <w:tblLook w:val="04A0"/>
      </w:tblPr>
      <w:tblGrid>
        <w:gridCol w:w="7372"/>
        <w:gridCol w:w="2516"/>
      </w:tblGrid>
      <w:tr w:rsidR="00B05709" w:rsidTr="0014063C">
        <w:tc>
          <w:tcPr>
            <w:tcW w:w="7372" w:type="dxa"/>
          </w:tcPr>
          <w:p w:rsidR="00B05709" w:rsidRPr="003230F6" w:rsidRDefault="00B05709" w:rsidP="0014063C">
            <w:pPr>
              <w:pStyle w:val="ListParagraph"/>
              <w:ind w:left="0"/>
              <w:jc w:val="center"/>
              <w:rPr>
                <w:rFonts w:ascii="Times New Roman" w:hAnsi="Times New Roman" w:cs="Times New Roman"/>
              </w:rPr>
            </w:pPr>
            <w:r>
              <w:rPr>
                <w:rFonts w:ascii="Times New Roman" w:hAnsi="Times New Roman" w:cs="Times New Roman"/>
              </w:rPr>
              <w:t>Užduočių įvykdymo aprašymas</w:t>
            </w:r>
          </w:p>
        </w:tc>
        <w:tc>
          <w:tcPr>
            <w:tcW w:w="2516" w:type="dxa"/>
          </w:tcPr>
          <w:p w:rsidR="00B05709" w:rsidRPr="003230F6" w:rsidRDefault="00B05709" w:rsidP="0014063C">
            <w:pPr>
              <w:pStyle w:val="ListParagraph"/>
              <w:ind w:left="0"/>
              <w:jc w:val="center"/>
              <w:rPr>
                <w:rFonts w:ascii="Times New Roman" w:hAnsi="Times New Roman" w:cs="Times New Roman"/>
              </w:rPr>
            </w:pPr>
            <w:r>
              <w:rPr>
                <w:rFonts w:ascii="Times New Roman" w:hAnsi="Times New Roman" w:cs="Times New Roman"/>
              </w:rPr>
              <w:t>Pažymimas atitinkamas langelis</w:t>
            </w:r>
          </w:p>
        </w:tc>
      </w:tr>
      <w:tr w:rsidR="00B05709" w:rsidTr="0014063C">
        <w:tc>
          <w:tcPr>
            <w:tcW w:w="7372"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6.1.Visos užduotys įvykdytos ir viršijo kai kuriuos vertinimo rodiklius</w:t>
            </w:r>
          </w:p>
        </w:tc>
        <w:tc>
          <w:tcPr>
            <w:tcW w:w="2516"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 xml:space="preserve">Labai gerai           </w:t>
            </w:r>
            <w:r>
              <w:rPr>
                <w:rFonts w:ascii="Segoe UI Symbol" w:hAnsi="Segoe UI Symbol" w:cs="Times New Roman"/>
              </w:rPr>
              <w:t>☒</w:t>
            </w:r>
          </w:p>
        </w:tc>
      </w:tr>
      <w:tr w:rsidR="00B05709" w:rsidTr="0014063C">
        <w:tc>
          <w:tcPr>
            <w:tcW w:w="7372"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6.2.Užduotys iš esmės įvykdytos arba viena neįvykdyta pagal sutartus vertinimo rodiklius</w:t>
            </w:r>
          </w:p>
        </w:tc>
        <w:tc>
          <w:tcPr>
            <w:tcW w:w="2516"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 xml:space="preserve">Gerai                    </w:t>
            </w:r>
            <w:r>
              <w:rPr>
                <w:rFonts w:ascii="Times New Roman" w:hAnsi="Times New Roman" w:cs="Times New Roman"/>
                <w:sz w:val="24"/>
                <w:szCs w:val="24"/>
              </w:rPr>
              <w:t>□</w:t>
            </w:r>
          </w:p>
        </w:tc>
      </w:tr>
      <w:tr w:rsidR="00B05709" w:rsidTr="0014063C">
        <w:tc>
          <w:tcPr>
            <w:tcW w:w="7372"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6.3.Įvykdyta ne mažiau kaip pusė užduočių pagal sutartus vertinimo rodiklius</w:t>
            </w:r>
          </w:p>
        </w:tc>
        <w:tc>
          <w:tcPr>
            <w:tcW w:w="2516"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 xml:space="preserve">Patenkinamai        </w:t>
            </w:r>
            <w:r>
              <w:rPr>
                <w:rFonts w:ascii="Times New Roman" w:hAnsi="Times New Roman" w:cs="Times New Roman"/>
                <w:sz w:val="24"/>
                <w:szCs w:val="24"/>
              </w:rPr>
              <w:t>□</w:t>
            </w:r>
          </w:p>
        </w:tc>
      </w:tr>
      <w:tr w:rsidR="00B05709" w:rsidTr="0014063C">
        <w:tc>
          <w:tcPr>
            <w:tcW w:w="7372"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6.4.Pusė ir daugiau užduotys neįvykdytos pagal sutartus vertinimo rodiklius</w:t>
            </w:r>
          </w:p>
        </w:tc>
        <w:tc>
          <w:tcPr>
            <w:tcW w:w="2516" w:type="dxa"/>
          </w:tcPr>
          <w:p w:rsidR="00B05709" w:rsidRPr="003230F6" w:rsidRDefault="00B05709" w:rsidP="0014063C">
            <w:pPr>
              <w:pStyle w:val="ListParagraph"/>
              <w:ind w:left="0"/>
              <w:rPr>
                <w:rFonts w:ascii="Times New Roman" w:hAnsi="Times New Roman" w:cs="Times New Roman"/>
              </w:rPr>
            </w:pPr>
            <w:r>
              <w:rPr>
                <w:rFonts w:ascii="Times New Roman" w:hAnsi="Times New Roman" w:cs="Times New Roman"/>
              </w:rPr>
              <w:t xml:space="preserve">Nepatenkinamai    </w:t>
            </w:r>
            <w:r>
              <w:rPr>
                <w:rFonts w:ascii="Times New Roman" w:hAnsi="Times New Roman" w:cs="Times New Roman"/>
                <w:sz w:val="24"/>
                <w:szCs w:val="24"/>
              </w:rPr>
              <w:t>□</w:t>
            </w:r>
          </w:p>
        </w:tc>
      </w:tr>
    </w:tbl>
    <w:p w:rsidR="00B05709" w:rsidRPr="003230F6" w:rsidRDefault="00B05709" w:rsidP="00B05709">
      <w:pPr>
        <w:pStyle w:val="ListParagraph"/>
        <w:spacing w:after="0" w:line="240" w:lineRule="auto"/>
        <w:rPr>
          <w:rFonts w:ascii="Times New Roman" w:hAnsi="Times New Roman" w:cs="Times New Roman"/>
          <w:sz w:val="24"/>
          <w:szCs w:val="24"/>
        </w:rPr>
      </w:pPr>
    </w:p>
    <w:p w:rsidR="00B05709" w:rsidRDefault="00B05709" w:rsidP="00B05709">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Kompetencijos, kurias norėtų tobulinti</w:t>
      </w:r>
    </w:p>
    <w:tbl>
      <w:tblPr>
        <w:tblStyle w:val="TableGrid"/>
        <w:tblW w:w="0" w:type="auto"/>
        <w:tblInd w:w="-34" w:type="dxa"/>
        <w:tblLook w:val="04A0"/>
      </w:tblPr>
      <w:tblGrid>
        <w:gridCol w:w="9888"/>
      </w:tblGrid>
      <w:tr w:rsidR="00B05709" w:rsidTr="0014063C">
        <w:tc>
          <w:tcPr>
            <w:tcW w:w="9888"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7.1.Lyderiavimo kompetencija: mokėjimas vadovauti komandai.</w:t>
            </w:r>
          </w:p>
        </w:tc>
      </w:tr>
      <w:tr w:rsidR="00B05709" w:rsidTr="0014063C">
        <w:tc>
          <w:tcPr>
            <w:tcW w:w="9888" w:type="dxa"/>
          </w:tcPr>
          <w:p w:rsidR="00B05709" w:rsidRDefault="00B05709" w:rsidP="0014063C">
            <w:pPr>
              <w:rPr>
                <w:rFonts w:ascii="Times New Roman" w:hAnsi="Times New Roman" w:cs="Times New Roman"/>
                <w:sz w:val="24"/>
                <w:szCs w:val="24"/>
              </w:rPr>
            </w:pPr>
            <w:r>
              <w:rPr>
                <w:rFonts w:ascii="Times New Roman" w:hAnsi="Times New Roman" w:cs="Times New Roman"/>
                <w:sz w:val="24"/>
                <w:szCs w:val="24"/>
              </w:rPr>
              <w:t>7.2.Ugdymo kokybės analizė ir valdymas.</w:t>
            </w:r>
          </w:p>
        </w:tc>
      </w:tr>
    </w:tbl>
    <w:p w:rsidR="00B05709" w:rsidRDefault="00B05709" w:rsidP="00B05709">
      <w:pPr>
        <w:spacing w:after="0" w:line="240" w:lineRule="auto"/>
        <w:rPr>
          <w:rFonts w:ascii="Times New Roman" w:hAnsi="Times New Roman" w:cs="Times New Roman"/>
          <w:sz w:val="24"/>
          <w:szCs w:val="24"/>
        </w:rPr>
      </w:pPr>
    </w:p>
    <w:p w:rsidR="00B05709" w:rsidRDefault="00B05709" w:rsidP="00B05709">
      <w:pPr>
        <w:spacing w:after="0" w:line="240" w:lineRule="auto"/>
        <w:rPr>
          <w:rFonts w:ascii="Times New Roman" w:hAnsi="Times New Roman" w:cs="Times New Roman"/>
          <w:sz w:val="24"/>
          <w:szCs w:val="24"/>
        </w:rPr>
      </w:pPr>
    </w:p>
    <w:p w:rsidR="00B05709" w:rsidRPr="00B85C1E" w:rsidRDefault="00B05709" w:rsidP="00B0570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Direktorė   Lina Kymantienė                                                      </w:t>
      </w:r>
      <w:r w:rsidR="00174267">
        <w:rPr>
          <w:rFonts w:ascii="Times New Roman" w:hAnsi="Times New Roman" w:cs="Times New Roman"/>
          <w:sz w:val="24"/>
          <w:szCs w:val="24"/>
        </w:rPr>
        <w:t xml:space="preserve">                  2021</w:t>
      </w:r>
      <w:r>
        <w:rPr>
          <w:rFonts w:ascii="Times New Roman" w:hAnsi="Times New Roman" w:cs="Times New Roman"/>
          <w:sz w:val="24"/>
          <w:szCs w:val="24"/>
        </w:rPr>
        <w:t>-01-15</w:t>
      </w:r>
    </w:p>
    <w:p w:rsidR="00B85C1E" w:rsidRPr="00B85C1E" w:rsidRDefault="00B85C1E" w:rsidP="00B85C1E">
      <w:pPr>
        <w:spacing w:after="0" w:line="240" w:lineRule="auto"/>
        <w:rPr>
          <w:rFonts w:ascii="Times New Roman" w:hAnsi="Times New Roman" w:cs="Times New Roman"/>
          <w:b/>
          <w:sz w:val="24"/>
          <w:szCs w:val="24"/>
        </w:rPr>
      </w:pPr>
    </w:p>
    <w:sectPr w:rsidR="00B85C1E" w:rsidRPr="00B85C1E" w:rsidSect="009264A9">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743"/>
    <w:multiLevelType w:val="hybridMultilevel"/>
    <w:tmpl w:val="0186B5C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EC35F22"/>
    <w:multiLevelType w:val="hybridMultilevel"/>
    <w:tmpl w:val="D408B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3094313"/>
    <w:multiLevelType w:val="hybridMultilevel"/>
    <w:tmpl w:val="0292F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1810D2B"/>
    <w:multiLevelType w:val="hybridMultilevel"/>
    <w:tmpl w:val="ADFADB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1E036E8"/>
    <w:multiLevelType w:val="multilevel"/>
    <w:tmpl w:val="92067B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6018BB"/>
    <w:multiLevelType w:val="multilevel"/>
    <w:tmpl w:val="8AC07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8F46377"/>
    <w:multiLevelType w:val="hybridMultilevel"/>
    <w:tmpl w:val="97C033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7741DBE"/>
    <w:multiLevelType w:val="hybridMultilevel"/>
    <w:tmpl w:val="5DC6C91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9634B41"/>
    <w:multiLevelType w:val="hybridMultilevel"/>
    <w:tmpl w:val="A01CE70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9CB39A3"/>
    <w:multiLevelType w:val="hybridMultilevel"/>
    <w:tmpl w:val="D2465FE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9"/>
  </w:num>
  <w:num w:numId="6">
    <w:abstractNumId w:val="2"/>
  </w:num>
  <w:num w:numId="7">
    <w:abstractNumId w:val="0"/>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1296"/>
  <w:hyphenationZone w:val="396"/>
  <w:characterSpacingControl w:val="doNotCompress"/>
  <w:compat/>
  <w:rsids>
    <w:rsidRoot w:val="004C1DA8"/>
    <w:rsid w:val="0000158C"/>
    <w:rsid w:val="0001137B"/>
    <w:rsid w:val="00020748"/>
    <w:rsid w:val="00025269"/>
    <w:rsid w:val="00050DC5"/>
    <w:rsid w:val="00053F46"/>
    <w:rsid w:val="000635C6"/>
    <w:rsid w:val="00065B54"/>
    <w:rsid w:val="0007044A"/>
    <w:rsid w:val="000762DA"/>
    <w:rsid w:val="00092323"/>
    <w:rsid w:val="000A3A8D"/>
    <w:rsid w:val="000A49BC"/>
    <w:rsid w:val="000B4B5A"/>
    <w:rsid w:val="000C00AD"/>
    <w:rsid w:val="000D003A"/>
    <w:rsid w:val="000D0736"/>
    <w:rsid w:val="000D31F4"/>
    <w:rsid w:val="00106117"/>
    <w:rsid w:val="00132289"/>
    <w:rsid w:val="00132B31"/>
    <w:rsid w:val="00174267"/>
    <w:rsid w:val="001C2A22"/>
    <w:rsid w:val="001F1292"/>
    <w:rsid w:val="002202DD"/>
    <w:rsid w:val="002356BA"/>
    <w:rsid w:val="00237BA0"/>
    <w:rsid w:val="00240EE5"/>
    <w:rsid w:val="00241190"/>
    <w:rsid w:val="00250B4A"/>
    <w:rsid w:val="002611CA"/>
    <w:rsid w:val="002A6641"/>
    <w:rsid w:val="002A7B62"/>
    <w:rsid w:val="002B0189"/>
    <w:rsid w:val="002C5EF9"/>
    <w:rsid w:val="002C6E3D"/>
    <w:rsid w:val="002E2CA8"/>
    <w:rsid w:val="002E79F5"/>
    <w:rsid w:val="002F2B58"/>
    <w:rsid w:val="002F3C2C"/>
    <w:rsid w:val="0031065E"/>
    <w:rsid w:val="003230F6"/>
    <w:rsid w:val="003252A2"/>
    <w:rsid w:val="00334356"/>
    <w:rsid w:val="0035650A"/>
    <w:rsid w:val="0037661C"/>
    <w:rsid w:val="003811B1"/>
    <w:rsid w:val="00391217"/>
    <w:rsid w:val="003A0A7B"/>
    <w:rsid w:val="003A1E19"/>
    <w:rsid w:val="003A5383"/>
    <w:rsid w:val="003B2F36"/>
    <w:rsid w:val="003B37A6"/>
    <w:rsid w:val="003C2086"/>
    <w:rsid w:val="003C5B7D"/>
    <w:rsid w:val="00404090"/>
    <w:rsid w:val="004065EA"/>
    <w:rsid w:val="004A3640"/>
    <w:rsid w:val="004C1DA8"/>
    <w:rsid w:val="004C3620"/>
    <w:rsid w:val="004C3EEB"/>
    <w:rsid w:val="004D1D1D"/>
    <w:rsid w:val="00504290"/>
    <w:rsid w:val="005057F4"/>
    <w:rsid w:val="00542E08"/>
    <w:rsid w:val="00570710"/>
    <w:rsid w:val="00571DC6"/>
    <w:rsid w:val="005734DD"/>
    <w:rsid w:val="00586DFE"/>
    <w:rsid w:val="00590B6C"/>
    <w:rsid w:val="005A18D5"/>
    <w:rsid w:val="005B3D30"/>
    <w:rsid w:val="005B4282"/>
    <w:rsid w:val="005B4A40"/>
    <w:rsid w:val="005B63D6"/>
    <w:rsid w:val="005E0BE1"/>
    <w:rsid w:val="00612740"/>
    <w:rsid w:val="00633518"/>
    <w:rsid w:val="006343CC"/>
    <w:rsid w:val="00685667"/>
    <w:rsid w:val="006A0729"/>
    <w:rsid w:val="0071137A"/>
    <w:rsid w:val="00715201"/>
    <w:rsid w:val="00772423"/>
    <w:rsid w:val="007C47C8"/>
    <w:rsid w:val="007E3615"/>
    <w:rsid w:val="007F6E77"/>
    <w:rsid w:val="00804FA6"/>
    <w:rsid w:val="008401AF"/>
    <w:rsid w:val="008A32C0"/>
    <w:rsid w:val="008E6479"/>
    <w:rsid w:val="009264A9"/>
    <w:rsid w:val="00934D13"/>
    <w:rsid w:val="009406FD"/>
    <w:rsid w:val="0096401B"/>
    <w:rsid w:val="0097309C"/>
    <w:rsid w:val="009917F7"/>
    <w:rsid w:val="009E1A8E"/>
    <w:rsid w:val="00A026AD"/>
    <w:rsid w:val="00A528CB"/>
    <w:rsid w:val="00A677B6"/>
    <w:rsid w:val="00A8621B"/>
    <w:rsid w:val="00AA2BA6"/>
    <w:rsid w:val="00AA64C1"/>
    <w:rsid w:val="00AB07D7"/>
    <w:rsid w:val="00AC3A03"/>
    <w:rsid w:val="00AC3B40"/>
    <w:rsid w:val="00AC3E0C"/>
    <w:rsid w:val="00B05709"/>
    <w:rsid w:val="00B149B5"/>
    <w:rsid w:val="00B174EB"/>
    <w:rsid w:val="00B35B0D"/>
    <w:rsid w:val="00B415B5"/>
    <w:rsid w:val="00B603BD"/>
    <w:rsid w:val="00B763AA"/>
    <w:rsid w:val="00B84996"/>
    <w:rsid w:val="00B8502E"/>
    <w:rsid w:val="00B85C1E"/>
    <w:rsid w:val="00B9060E"/>
    <w:rsid w:val="00B955E0"/>
    <w:rsid w:val="00C0687A"/>
    <w:rsid w:val="00C302ED"/>
    <w:rsid w:val="00C30CB9"/>
    <w:rsid w:val="00C62F58"/>
    <w:rsid w:val="00C9515B"/>
    <w:rsid w:val="00CB0CEC"/>
    <w:rsid w:val="00CB6E71"/>
    <w:rsid w:val="00CC291B"/>
    <w:rsid w:val="00CC69EA"/>
    <w:rsid w:val="00D11B15"/>
    <w:rsid w:val="00D17D6F"/>
    <w:rsid w:val="00D20B84"/>
    <w:rsid w:val="00D2102C"/>
    <w:rsid w:val="00D3550D"/>
    <w:rsid w:val="00D63058"/>
    <w:rsid w:val="00D948ED"/>
    <w:rsid w:val="00DF052E"/>
    <w:rsid w:val="00E07067"/>
    <w:rsid w:val="00E15E35"/>
    <w:rsid w:val="00E52A25"/>
    <w:rsid w:val="00E61243"/>
    <w:rsid w:val="00E747DB"/>
    <w:rsid w:val="00E90FA9"/>
    <w:rsid w:val="00E976BA"/>
    <w:rsid w:val="00EC195F"/>
    <w:rsid w:val="00EC3CEC"/>
    <w:rsid w:val="00EC4C5C"/>
    <w:rsid w:val="00ED441D"/>
    <w:rsid w:val="00EE2963"/>
    <w:rsid w:val="00EE556E"/>
    <w:rsid w:val="00EE55D4"/>
    <w:rsid w:val="00F142C7"/>
    <w:rsid w:val="00F20802"/>
    <w:rsid w:val="00F30A76"/>
    <w:rsid w:val="00F31BCF"/>
    <w:rsid w:val="00F81281"/>
    <w:rsid w:val="00F817EB"/>
    <w:rsid w:val="00F8412A"/>
    <w:rsid w:val="00FB5233"/>
    <w:rsid w:val="00FF1CF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3A8D"/>
    <w:pPr>
      <w:ind w:left="720"/>
      <w:contextualSpacing/>
    </w:pPr>
  </w:style>
  <w:style w:type="paragraph" w:styleId="BalloonText">
    <w:name w:val="Balloon Text"/>
    <w:basedOn w:val="Normal"/>
    <w:link w:val="BalloonTextChar"/>
    <w:uiPriority w:val="99"/>
    <w:semiHidden/>
    <w:unhideWhenUsed/>
    <w:rsid w:val="00D17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4B9C-7999-432B-84A9-AC061FE0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9104</Words>
  <Characters>5190</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Win7</cp:lastModifiedBy>
  <cp:revision>2</cp:revision>
  <cp:lastPrinted>2021-01-13T10:18:00Z</cp:lastPrinted>
  <dcterms:created xsi:type="dcterms:W3CDTF">2021-01-20T13:08:00Z</dcterms:created>
  <dcterms:modified xsi:type="dcterms:W3CDTF">2021-01-20T13:08:00Z</dcterms:modified>
</cp:coreProperties>
</file>