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FD39" w14:textId="77777777" w:rsidR="003719EF" w:rsidRPr="005D5981" w:rsidRDefault="003719EF" w:rsidP="0037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5981">
        <w:rPr>
          <w:rFonts w:ascii="Times New Roman" w:hAnsi="Times New Roman" w:cs="Times New Roman"/>
          <w:b/>
          <w:sz w:val="28"/>
          <w:szCs w:val="28"/>
        </w:rPr>
        <w:t xml:space="preserve">TAURAGĖS LOPŠELIO-DARŽELIO ,,KODĖLČIUS“ </w:t>
      </w:r>
    </w:p>
    <w:p w14:paraId="25C03A98" w14:textId="77777777" w:rsidR="003719EF" w:rsidRPr="005D5981" w:rsidRDefault="003719EF" w:rsidP="0037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DIREKTORĖS LINOS KYMANTIENĖS</w:t>
      </w:r>
    </w:p>
    <w:p w14:paraId="5A949D3E" w14:textId="550DCA81" w:rsidR="003719EF" w:rsidRPr="005D5981" w:rsidRDefault="003719EF" w:rsidP="003719E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 xml:space="preserve"> 2023 METŲ VEIKLOS ATASKAITA</w:t>
      </w:r>
    </w:p>
    <w:p w14:paraId="126141C9" w14:textId="09D5E0E6" w:rsidR="003719EF" w:rsidRPr="005D5981" w:rsidRDefault="003719EF" w:rsidP="0037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2024 m. sausio</w:t>
      </w:r>
      <w:r w:rsidR="00115874" w:rsidRPr="005D5981">
        <w:rPr>
          <w:rFonts w:ascii="Times New Roman" w:hAnsi="Times New Roman" w:cs="Times New Roman"/>
          <w:sz w:val="28"/>
          <w:szCs w:val="28"/>
        </w:rPr>
        <w:t xml:space="preserve"> </w:t>
      </w:r>
      <w:r w:rsidR="0095679B" w:rsidRPr="005D5981">
        <w:rPr>
          <w:rFonts w:ascii="Times New Roman" w:hAnsi="Times New Roman" w:cs="Times New Roman"/>
          <w:sz w:val="28"/>
          <w:szCs w:val="28"/>
        </w:rPr>
        <w:t>19</w:t>
      </w:r>
      <w:r w:rsidRPr="005D5981">
        <w:rPr>
          <w:rFonts w:ascii="Times New Roman" w:hAnsi="Times New Roman" w:cs="Times New Roman"/>
          <w:sz w:val="28"/>
          <w:szCs w:val="28"/>
        </w:rPr>
        <w:t xml:space="preserve"> d.</w:t>
      </w:r>
      <w:r w:rsidR="00C609D7" w:rsidRPr="005D5981">
        <w:rPr>
          <w:rFonts w:ascii="Times New Roman" w:hAnsi="Times New Roman" w:cs="Times New Roman"/>
          <w:sz w:val="28"/>
          <w:szCs w:val="28"/>
        </w:rPr>
        <w:t xml:space="preserve"> </w:t>
      </w:r>
      <w:r w:rsidRPr="005D5981">
        <w:rPr>
          <w:rFonts w:ascii="Times New Roman" w:hAnsi="Times New Roman" w:cs="Times New Roman"/>
          <w:sz w:val="28"/>
          <w:szCs w:val="28"/>
        </w:rPr>
        <w:t>Nr.</w:t>
      </w:r>
    </w:p>
    <w:p w14:paraId="201C5B17" w14:textId="77777777" w:rsidR="009F3BAD" w:rsidRPr="005D5981" w:rsidRDefault="003719EF" w:rsidP="009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Tauragė</w:t>
      </w:r>
      <w:r w:rsidR="009F3BAD" w:rsidRPr="005D5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FD80EB" w14:textId="77777777" w:rsidR="009F3BAD" w:rsidRPr="005D5981" w:rsidRDefault="009F3BAD" w:rsidP="009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25E76" w14:textId="7ADF34E7" w:rsidR="009F3BAD" w:rsidRPr="005D5981" w:rsidRDefault="009F3BAD" w:rsidP="009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I SKYRIUS</w:t>
      </w:r>
    </w:p>
    <w:p w14:paraId="20CEC590" w14:textId="77777777" w:rsidR="009F3BAD" w:rsidRPr="005D5981" w:rsidRDefault="009F3BAD" w:rsidP="009F3BA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STRATEGINIO PLANO IR METINIO VEIKLOS PLANO ĮGYVENDINIMAS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F3BAD" w:rsidRPr="005D5981" w14:paraId="225CB0C8" w14:textId="77777777" w:rsidTr="00F3533E">
        <w:trPr>
          <w:trHeight w:val="3960"/>
        </w:trPr>
        <w:tc>
          <w:tcPr>
            <w:tcW w:w="9923" w:type="dxa"/>
          </w:tcPr>
          <w:p w14:paraId="63A0940D" w14:textId="7C378D31" w:rsidR="008F01A2" w:rsidRPr="005D5981" w:rsidRDefault="00DB7C2E" w:rsidP="004959D4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4959D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Įgyvendinant Tauragės lopšelio-darželio ,,</w:t>
            </w:r>
            <w:proofErr w:type="spellStart"/>
            <w:r w:rsidR="004959D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Kodėlčius</w:t>
            </w:r>
            <w:proofErr w:type="spellEnd"/>
            <w:r w:rsidR="004959D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“ strateginį ir 2023 m. veiklos planus,  buvo  siekiama užtikrinti kiekvieno vaiko poreikius tenkinančią ugdymo kokybę, sudar</w:t>
            </w:r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ant</w:t>
            </w:r>
            <w:r w:rsidR="004959D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sąlygas  visapusiškam vaikų  ugdymui(</w:t>
            </w:r>
            <w:proofErr w:type="spellStart"/>
            <w:r w:rsidR="004959D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="004959D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6F1F0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959D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3A8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Stengtasi</w:t>
            </w:r>
            <w:r w:rsidR="004959D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  kad tėvai pozityviai vertintų bendrystę ir teikiamų paslaugų kokybę.</w:t>
            </w:r>
            <w:r w:rsidR="007D3A5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Veiklos įsivertinimo rezultatai parodė, jog šis tikslas pasiektas : 85 proc. tėvų teigia, kad darželyje sudarytos visos sąlygos vaikų poreikių tenkinimui ir gabumų plėtojimui, 96 proc. tėvų nuomone darželio erdvės pritaikytos visapusiškam vaikų ugdymui</w:t>
            </w:r>
            <w:r w:rsidR="00307D7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643B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5620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E643B6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adybiniai siekiai 2023 m. </w:t>
            </w:r>
            <w:r w:rsidR="004A16A4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buvo </w:t>
            </w:r>
            <w:r w:rsidR="00E643B6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orientuoti į ugdymo proceso organizavimo kokybės gerinimą,</w:t>
            </w:r>
            <w:r w:rsidR="003F1875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taikant ugdymo inovacijas;</w:t>
            </w:r>
            <w:r w:rsidR="00472296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16A4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įtraukiojo ugdymo kokybiškų sąlygų užtikrinim</w:t>
            </w:r>
            <w:r w:rsidR="00472296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ą</w:t>
            </w:r>
            <w:r w:rsidR="003F1875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4A16A4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bendruomenės narių mokymosi partnerystės</w:t>
            </w:r>
            <w:r w:rsidR="004A16A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6A4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įgalinim</w:t>
            </w:r>
            <w:r w:rsidR="00472296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ą</w:t>
            </w:r>
            <w:r w:rsidR="003F1875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4A16A4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fizinės sveikatos ir sveikos gyvensenos įgūdžių gerinim</w:t>
            </w:r>
            <w:r w:rsidR="00472296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ą</w:t>
            </w:r>
            <w:r w:rsidR="004A16A4"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43B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229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Mokslo metų pradžioje b</w:t>
            </w:r>
            <w:r w:rsidR="00E643B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uvo atlikti šie organizaciniai darbai: sukomplektuotas numatytas grupių skaičius – 15 ugdymo</w:t>
            </w:r>
            <w:r w:rsidR="0047229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grupių</w:t>
            </w:r>
            <w:r w:rsidR="00E643B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 iš jų 3 ankstyvojo ugdymo, 1 – mišri, 11 – ikimokyklinio ugdymo.</w:t>
            </w:r>
            <w:r w:rsidR="0047229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65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Tėvų pageidavimu veik</w:t>
            </w:r>
            <w:r w:rsidR="002F05B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ė</w:t>
            </w:r>
            <w:r w:rsidR="009F65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rytinė budinti grupė ir nemiegančių vaikų grupė. </w:t>
            </w:r>
            <w:r w:rsidR="0047229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m. pabaigoje 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įstaigoje </w:t>
            </w:r>
            <w:r w:rsidR="000E364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buvo 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ugd</w:t>
            </w:r>
            <w:r w:rsidR="00B5692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omi</w:t>
            </w:r>
            <w:r w:rsidR="0047229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265 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vaikai</w:t>
            </w:r>
            <w:r w:rsidR="0047229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  dirbo 62 darbuotojai, iš jų 33 pedagogai. Kokybiškai pasirengta ir</w:t>
            </w:r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pradėt</w:t>
            </w:r>
            <w:r w:rsidR="00E8378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411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organizuoti</w:t>
            </w:r>
            <w:r w:rsidR="0047229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ugdom</w:t>
            </w:r>
            <w:r w:rsidR="00E8378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ąsias</w:t>
            </w:r>
            <w:r w:rsidR="001B1C6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veikl</w:t>
            </w:r>
            <w:r w:rsidR="00E8378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1B1C6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 pagal </w:t>
            </w:r>
            <w:r w:rsidR="00177F7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naują</w:t>
            </w:r>
            <w:r w:rsidR="001B1C6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metodiką </w:t>
            </w:r>
            <w:r w:rsidR="00953E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B1C6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,Žaismė ir atradimai“.</w:t>
            </w:r>
            <w:r w:rsidR="001336D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Ypatingas dėmesys  skirtas STEAM </w:t>
            </w:r>
            <w:r w:rsidR="004521B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metoda</w:t>
            </w:r>
            <w:r w:rsidR="00AE3A8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ms</w:t>
            </w:r>
            <w:r w:rsidR="000B7E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 kurie buvo integruoti į ugdymo procesą.</w:t>
            </w:r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Tuo pačiu metu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uvo vykdoma aktyvi ugdymo proceso stebėsena</w:t>
            </w:r>
            <w:r w:rsidR="00C850D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ir kontrolė</w:t>
            </w:r>
            <w:r w:rsidR="00953E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 siekiant išsiaiškinti kaip</w:t>
            </w:r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637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inovatyvūs ugdymo metodai </w:t>
            </w:r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užtikrina </w:t>
            </w:r>
            <w:r w:rsidR="00C850D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vaikų</w:t>
            </w:r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ūgtį</w:t>
            </w:r>
            <w:proofErr w:type="spellEnd"/>
            <w:r w:rsidR="00953E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07D7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3442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R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ezultatai</w:t>
            </w:r>
            <w:r w:rsidR="003345E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aptarti Mokytojų tarybos posėdyje. Pasidžiaugta, kad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4AC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proc. </w:t>
            </w:r>
            <w:r w:rsidR="009F65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mokytojų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65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kiekvieną savaitę 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panaudoja </w:t>
            </w:r>
            <w:r w:rsidR="00953E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aktyvius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metodus</w:t>
            </w:r>
            <w:r w:rsidR="00953E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 tokius, kaip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atradimai, eksperimentai, tyrinėjimai. Ši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ų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metod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ų  taikymas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ypač sudomina vaikus, </w:t>
            </w:r>
            <w:r w:rsidR="00E5004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plėtoja jų gabumus</w:t>
            </w:r>
            <w:r w:rsidR="008117E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5004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Gabių vaikų kompetencij</w:t>
            </w:r>
            <w:r w:rsidR="001B299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ų</w:t>
            </w:r>
            <w:r w:rsidR="00E5004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plėtotei</w:t>
            </w:r>
            <w:r w:rsidR="003B1B8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m. </w:t>
            </w:r>
            <w:r w:rsidR="003B1B8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veikė  2 būreliai: ,,Mažieji išradėjai“  ir ,,</w:t>
            </w:r>
            <w:proofErr w:type="spellStart"/>
            <w:r w:rsidR="003B1B8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Robotikos</w:t>
            </w:r>
            <w:proofErr w:type="spellEnd"/>
            <w:r w:rsidR="003B1B8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“. Darželio pasirengimą dirbti</w:t>
            </w:r>
            <w:r w:rsidR="00AE3A8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1B8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STEAM </w:t>
            </w:r>
            <w:r w:rsidR="00AE3A8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metodais</w:t>
            </w:r>
            <w:r w:rsidR="003B1B8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įve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r</w:t>
            </w:r>
            <w:r w:rsidR="003B1B8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tino ir</w:t>
            </w:r>
            <w:r w:rsidR="00953E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tarptautinė STEM SCHOOL LABEL platforma. Pateikus </w:t>
            </w:r>
            <w:r w:rsidR="009F65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įstaigos </w:t>
            </w:r>
            <w:r w:rsidR="00953E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įsivertinimą</w:t>
            </w:r>
            <w:r w:rsidR="009F65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pagal klausimyną </w:t>
            </w:r>
            <w:r w:rsidR="00953E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gautas tarptautinis STE</w:t>
            </w:r>
            <w:r w:rsidR="00AE3A8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953E2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M kokybės ženklas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F4AC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darželis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tapo STEAM mokykla</w:t>
            </w:r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Visus metus vyko aktyvus bendravimas su </w:t>
            </w:r>
            <w:r w:rsidR="006D6F7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šio</w:t>
            </w:r>
            <w:r w:rsidR="00111C8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tinklo </w:t>
            </w:r>
            <w:r w:rsidR="0090111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įstaigomis</w:t>
            </w:r>
            <w:r w:rsidR="009B562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forumų pagalba</w:t>
            </w:r>
            <w:r w:rsidR="0090111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B562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Pasidalinta mokytojų gerąja patirtimi </w:t>
            </w:r>
            <w:r w:rsidR="001B299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ir </w:t>
            </w:r>
            <w:r w:rsidR="009B562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su rajono </w:t>
            </w:r>
            <w:r w:rsidR="006D6F7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bei</w:t>
            </w:r>
            <w:r w:rsidR="009B562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respublikos mokytojais: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378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darželio</w:t>
            </w:r>
            <w:r w:rsidR="001F4AC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iniciatyvinė grupė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organizavo respublikinę ikimokyklinio ugdymo mokytojų metodinę-praktinę konferenciją ,,Geroji patirtis įgyv</w:t>
            </w:r>
            <w:r w:rsidR="0078089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  <w:r w:rsidR="003F187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ndinant metodinę priemonę ,,Žaismė ir atradimai“</w:t>
            </w:r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Savo patirtimi apie </w:t>
            </w:r>
            <w:proofErr w:type="spellStart"/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inovatyvius</w:t>
            </w:r>
            <w:proofErr w:type="spellEnd"/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ugdymo(</w:t>
            </w:r>
            <w:proofErr w:type="spellStart"/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="00441F4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) metodus dalijosi 22 mokytojai iš visos Lietuvos.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Bendradarbiavimo kultūra buvo vystoma ir kitomis formomis: dalyvauta visuose rajoniniuose </w:t>
            </w:r>
            <w:r w:rsidR="00E8378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darželių 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projektuose. </w:t>
            </w:r>
            <w:r w:rsidR="00C850D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mokytojos su pranešimais dalyvavo Jurbarko lopšelio-darželio ,,Nykštukas„ respublikinėje konferencijoje. </w:t>
            </w:r>
            <w:r w:rsidR="00A8096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Sistemingai bendradarbiauta su Vilniaus universitetu, Šiaulių akademija, Kauno ir Klaipėdos kolegijomis, priimant studentus praktikai. 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Nuolat palaikomi ryšiai per meninę veiklą su Meno mokykla, Žalgirių gimnazija</w:t>
            </w:r>
            <w:r w:rsidR="00C850D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bei kitomis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rajono</w:t>
            </w:r>
            <w:r w:rsidR="00C850D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ugdymo įstaigomis.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Stiprinant vaikų sveikatą dalyvauta 7 respublikiniuose </w:t>
            </w:r>
            <w:r w:rsidR="00AE3A8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sporto 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projektuose</w:t>
            </w:r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(RIUKPPA, LFF ,,</w:t>
            </w:r>
            <w:proofErr w:type="spellStart"/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Futboliukas</w:t>
            </w:r>
            <w:proofErr w:type="spellEnd"/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“, ,,Aktyvi mokykla“)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organizuota bendra </w:t>
            </w:r>
            <w:r w:rsidR="00C850D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sportinė 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veikla su lopšeliu-darželiu ,,Žva</w:t>
            </w:r>
            <w:r w:rsidR="0078089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gždutė“.  </w:t>
            </w:r>
            <w:r w:rsidR="006D6F7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uikiai išnaudota Kartų parko erdvė</w:t>
            </w:r>
            <w:r w:rsidR="0078089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ne tik sportui, bet ir</w:t>
            </w:r>
            <w:r w:rsidR="00FA60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gamtamoksliniam</w:t>
            </w:r>
            <w:r w:rsidR="0078089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ugdymui.</w:t>
            </w:r>
            <w:r w:rsidR="00E8378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3A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Jau 13-tą kartą</w:t>
            </w:r>
            <w:r w:rsidR="00E8378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buvo vykdoma stovykla ,,Gamtos takeliu keliaukime kartu“</w:t>
            </w:r>
            <w:r w:rsidR="004521B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 Už gamtosauginį ugdymą įstaiga apdovanota padėka</w:t>
            </w:r>
            <w:r w:rsidR="009B562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konferenc</w:t>
            </w:r>
            <w:r w:rsidR="001B299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="009B562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joje ,,Žali ir gyvybingi miestai“.</w:t>
            </w:r>
            <w:r w:rsidR="0017313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Ypač didelis dėmesys 2023 m. buvo skiriamas </w:t>
            </w:r>
            <w:proofErr w:type="spellStart"/>
            <w:r w:rsidR="0017313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įtraukiajam</w:t>
            </w:r>
            <w:proofErr w:type="spellEnd"/>
            <w:r w:rsidR="0017313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ugdymui. Darželyje ugdomi 53 vaikai su kalbos ir komunikaciniais sutrikimais, iš jų 8 vaikai turi didelius specialiuosius poreikius ir 3 vaikai – vidutinius. Į pagalbą šių vaikų ugdymui ateina logopedas, socialinis pedagogas, psichologas ir 6 mokytojų padėjėjai.</w:t>
            </w:r>
            <w:r w:rsidR="00C850D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Stengia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mės</w:t>
            </w:r>
            <w:r w:rsidR="00C850D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taip konstruoti ugdymo procesą, kad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padėtume</w:t>
            </w:r>
            <w:r w:rsidR="0034491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šiems vaikams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įveikti ugdymosi sunkumus.  Kadangi mokytojų padėjėjos priimamos dirbti be patirties, tai </w:t>
            </w:r>
            <w:r w:rsidR="00A1006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buvo 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sudar</w:t>
            </w:r>
            <w:r w:rsidR="00A1006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ytos</w:t>
            </w:r>
            <w:r w:rsidR="00177F7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joms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491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tobulinimosi 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sąlyg</w:t>
            </w:r>
            <w:r w:rsidR="002454D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="0034491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7F7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išklausyti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40 val. mokym</w:t>
            </w:r>
            <w:r w:rsidR="00344915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ai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1004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,,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Darželio mokytojų padėjėjų rengimo programa 2023“ bei ,,Mokytojų padėjėjų kompetencijų didinimas dalyvaujant ugdymo procese“</w:t>
            </w:r>
            <w:r w:rsidR="00E1004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1004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Gruodžio mėn.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7F7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vyko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darželio VGK  bei PMMC  komandos susitikimas, kurio metu buvo aptart</w:t>
            </w:r>
            <w:r w:rsidR="00D478B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 spec.</w:t>
            </w:r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poreikių vaikų ugdymo(</w:t>
            </w:r>
            <w:proofErr w:type="spellStart"/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="00F47AFF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D478B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sąlygos darželyje</w:t>
            </w:r>
            <w:r w:rsidR="00316AE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asidžiaugta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naujai įrengt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sensorini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kambar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iu</w:t>
            </w:r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PPT specialistės 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pateik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ė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rekomendacij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 kaip 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maksimaliai </w:t>
            </w:r>
            <w:r w:rsidR="00D16E6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išnaudoti tokio kambario galimybes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ypatingų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poreikių vaikų ugdymui. 2023 m. </w:t>
            </w:r>
            <w:r w:rsidR="000D443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įstaigoje</w:t>
            </w:r>
            <w:r w:rsidR="00E1004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planingai vyko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materialinės bazės turtinimo darb</w:t>
            </w:r>
            <w:r w:rsidR="00E1004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ai</w:t>
            </w:r>
            <w:r w:rsidR="008B3FF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D374E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įrengtas </w:t>
            </w:r>
            <w:r w:rsidR="00177F7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minėtas </w:t>
            </w:r>
            <w:r w:rsidR="00D374E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sensorinis kambarys, atnaujinta pakyla su laipteliais lauko scenai (iš dalyvaujamojo biudžeto lėšų), įrengti 5</w:t>
            </w:r>
            <w:r w:rsidR="0068747D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-iose </w:t>
            </w:r>
            <w:r w:rsidR="00D374E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grupėse kondicionieriai, atlikt</w:t>
            </w:r>
            <w:r w:rsidR="00177F7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as</w:t>
            </w:r>
            <w:r w:rsidR="00D374E0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2-iejų kabinetų bei koridoriaus grindų remontas, nupirktos naujos lovos ankstyvojo ugdymo grupėje,</w:t>
            </w:r>
            <w:r w:rsidR="000D443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įsigytas</w:t>
            </w:r>
            <w:r w:rsidR="000D443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naujas skaitmeninis pianinas</w:t>
            </w:r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salėje vaikų meninei veiklai</w:t>
            </w:r>
            <w:r w:rsidR="000D443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, nupirktos naujos kėdės,  sportini</w:t>
            </w:r>
            <w:r w:rsidR="00177F7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="000D443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inventorius, grupės aprūpintos edukaciniais žaidimais, dėlionėmis, STEAM konstruktoriais. Lauko erdvė papildyta 3</w:t>
            </w:r>
            <w:r w:rsidR="00570BE1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-imis</w:t>
            </w:r>
            <w:r w:rsidR="000D443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mini šiltnamiais,  virtuvėlėmis.</w:t>
            </w:r>
            <w:r w:rsidR="00E1004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Pokyčiai vyko ir darbuotojų kvalifikacijos tobulinimo srityje: visi (100 proc.) pedagogų išklausė </w:t>
            </w:r>
            <w:r w:rsidR="00AA5D8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BDT </w:t>
            </w:r>
            <w:r w:rsidR="00955C4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AA5D89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val. mokymus</w:t>
            </w:r>
            <w:r w:rsidR="002454D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ikimokyklinio ugdymo klausimais.</w:t>
            </w:r>
            <w:r w:rsidR="00D0288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Mokytojų dienos prog</w:t>
            </w:r>
            <w:r w:rsidR="00BE411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D0288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411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pedagogai</w:t>
            </w:r>
            <w:r w:rsidR="00D0288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006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aktyviai dalyvavo</w:t>
            </w:r>
            <w:r w:rsidR="00D0288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16B2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23C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nuotaiking</w:t>
            </w:r>
            <w:r w:rsidR="00A1006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ame</w:t>
            </w:r>
            <w:r w:rsidR="004423C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16B2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seminar</w:t>
            </w:r>
            <w:r w:rsidR="00A10067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  <w:r w:rsidR="00D516B2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,,Motyvacija ir </w:t>
            </w:r>
            <w:proofErr w:type="spellStart"/>
            <w:r w:rsidR="00D516B2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savimotyvacija</w:t>
            </w:r>
            <w:proofErr w:type="spellEnd"/>
            <w:r w:rsidR="00D516B2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fizinei ir emocinei sveikatai“</w:t>
            </w:r>
            <w:r w:rsidR="00BE411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516B2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411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D516B2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dministracijos darbuotojai savo </w:t>
            </w:r>
            <w:r w:rsidR="00955C4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dalykinei kvalifikacijai tobulinti skyrė 112 val. </w:t>
            </w:r>
            <w:r w:rsidR="001E24F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Metų</w:t>
            </w:r>
            <w:r w:rsidR="00955C48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pabaigoje išrinkta nauja Darbo taryba iš 3 asmenų.</w:t>
            </w:r>
            <w:r w:rsidR="001E24F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288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Pakankamai aktyvios buvo Mokytojų ir Įstaigos tarybos. </w:t>
            </w:r>
            <w:r w:rsidR="001E24F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Per 2023 m. </w:t>
            </w:r>
            <w:r w:rsidR="00BE411A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įstaiga pilnai </w:t>
            </w:r>
            <w:r w:rsidR="00266B5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įsisavino dokumentų valdymo sistemą KONTORA. Visi darbuotojai ja naudojasi. Ši sparti ir lanksti informacinė sistema pagreitino ir supaprastino dokumentų valdymo veiklos </w:t>
            </w:r>
            <w:r w:rsidR="00266B5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procesus. Taup</w:t>
            </w:r>
            <w:r w:rsidR="00D478B3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ė</w:t>
            </w:r>
            <w:r w:rsidR="00266B5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si lėšos (mažiau naudojama popieriaus) ir laikas. Vadov</w:t>
            </w:r>
            <w:r w:rsidR="001003D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as</w:t>
            </w:r>
            <w:r w:rsidR="00266B5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daugiau </w:t>
            </w:r>
            <w:r w:rsidR="00BD5CEC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dėmesio</w:t>
            </w:r>
            <w:r w:rsidR="00266B5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03DB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galėjo </w:t>
            </w:r>
            <w:r w:rsidR="00266B56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skirti prioritetiniam darbui – ugdymo organizavimui.</w:t>
            </w:r>
            <w:r w:rsidR="008F01A2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Pagrindinės darželio problemos – ūkinės. Nors atlikti pastato apšiltinimo darbai, įrengta saulės elektrinė, tačiau visiškai susidėvėję, pažeisti korozijos šilumos tiekimo, vandentiekio ir kanalizacijos vamzdynai. Nuo įstaigos atidarymo  (1972 m.) nekeista  lauko takelių danga prie stadiono.</w:t>
            </w:r>
            <w:r w:rsidR="00115874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3A2D" w:rsidRPr="005D5981">
              <w:rPr>
                <w:rFonts w:ascii="Times New Roman" w:hAnsi="Times New Roman" w:cs="Times New Roman"/>
                <w:bCs/>
                <w:sz w:val="28"/>
                <w:szCs w:val="28"/>
              </w:rPr>
              <w:t>Turime idėją ten įrengti liejamos dangos bėgimo takelį vaikams.</w:t>
            </w:r>
          </w:p>
        </w:tc>
      </w:tr>
    </w:tbl>
    <w:p w14:paraId="3825672E" w14:textId="377DDFFB" w:rsidR="003719EF" w:rsidRPr="005D5981" w:rsidRDefault="003719EF" w:rsidP="005744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503C8275" w14:textId="5B880C81" w:rsidR="006D6F76" w:rsidRPr="005D5981" w:rsidRDefault="006D6F76" w:rsidP="003719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981">
        <w:rPr>
          <w:rFonts w:ascii="Times New Roman" w:hAnsi="Times New Roman" w:cs="Times New Roman"/>
          <w:b/>
          <w:bCs/>
          <w:sz w:val="28"/>
          <w:szCs w:val="28"/>
        </w:rPr>
        <w:t>II SKYRIUS</w:t>
      </w:r>
    </w:p>
    <w:p w14:paraId="5CB0F746" w14:textId="6D09F03C" w:rsidR="006D6F76" w:rsidRPr="005D5981" w:rsidRDefault="006D6F76" w:rsidP="003719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981">
        <w:rPr>
          <w:rFonts w:ascii="Times New Roman" w:hAnsi="Times New Roman" w:cs="Times New Roman"/>
          <w:b/>
          <w:bCs/>
          <w:sz w:val="28"/>
          <w:szCs w:val="28"/>
        </w:rPr>
        <w:t>METŲ VEIKLOS UŽDUOTYS, REZULTATAI IR RODIKLIAI</w:t>
      </w:r>
    </w:p>
    <w:p w14:paraId="7A4B9FF3" w14:textId="460E59DC" w:rsidR="0078551E" w:rsidRPr="005D5981" w:rsidRDefault="006D6F76" w:rsidP="0078551E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5981">
        <w:rPr>
          <w:rFonts w:ascii="Times New Roman" w:hAnsi="Times New Roman" w:cs="Times New Roman"/>
          <w:b/>
          <w:bCs/>
          <w:sz w:val="28"/>
          <w:szCs w:val="28"/>
        </w:rPr>
        <w:t>1.Pagrindiniai praėjusių 2023 metų veiklos rezultata</w:t>
      </w:r>
      <w:r w:rsidR="0078551E" w:rsidRPr="005D5981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tbl>
      <w:tblPr>
        <w:tblStyle w:val="Lentelstinklelis"/>
        <w:tblW w:w="9923" w:type="dxa"/>
        <w:tblInd w:w="-147" w:type="dxa"/>
        <w:tblLook w:val="04A0" w:firstRow="1" w:lastRow="0" w:firstColumn="1" w:lastColumn="0" w:noHBand="0" w:noVBand="1"/>
      </w:tblPr>
      <w:tblGrid>
        <w:gridCol w:w="2316"/>
        <w:gridCol w:w="2207"/>
        <w:gridCol w:w="2243"/>
        <w:gridCol w:w="3157"/>
      </w:tblGrid>
      <w:tr w:rsidR="0078551E" w:rsidRPr="005D5981" w14:paraId="0C6FC232" w14:textId="77777777" w:rsidTr="00295366">
        <w:trPr>
          <w:trHeight w:val="92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4161A" w14:textId="77777777" w:rsidR="0078551E" w:rsidRPr="005D5981" w:rsidRDefault="00785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Užduotys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0C1C8" w14:textId="77777777" w:rsidR="0078551E" w:rsidRPr="005D5981" w:rsidRDefault="00785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Siektini rezultatai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6E36F" w14:textId="77777777" w:rsidR="0078551E" w:rsidRPr="005D5981" w:rsidRDefault="00785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Rezultatų vertinimo rodikliai (kuriais vadovaujantis vertinama ar nustatytos užduotys įvykdytos)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FE1A2" w14:textId="77777777" w:rsidR="0078551E" w:rsidRPr="005D5981" w:rsidRDefault="00785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Nustatytų užduočių įvykdymas/neįvykdymas</w:t>
            </w:r>
          </w:p>
        </w:tc>
      </w:tr>
      <w:tr w:rsidR="0078551E" w:rsidRPr="005D5981" w14:paraId="5472CCA1" w14:textId="77777777" w:rsidTr="00295366">
        <w:trPr>
          <w:trHeight w:val="140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9B070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1.1. Įtraukiojo ugdymo  kokybiškų sąlygų užtikrinimas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27BF8" w14:textId="375A7C48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1.1.1.Sistemingai  tobulinama visų pedagogų kompetencijos dirbti su spec. poreikių vaikais .</w:t>
            </w:r>
          </w:p>
          <w:p w14:paraId="6FE5C2DA" w14:textId="77777777" w:rsidR="0078551E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A07EC" w14:textId="77777777" w:rsidR="00F3533E" w:rsidRDefault="00F3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D17A2" w14:textId="77777777" w:rsidR="00F3533E" w:rsidRPr="005D5981" w:rsidRDefault="00F3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12313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1.1.2.Sudarytos sąlygos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įvairiapusei  spec. poreikių vaikų veiklai leidžia siekti optimalios vaiko pažangos visose srityse.</w:t>
            </w:r>
          </w:p>
          <w:p w14:paraId="7B5B6FBB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A6559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Per metus 75 proc. pedagogų išklauso bent po 2 seminarus apie 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įtraukųjį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ugdymą per BDT mokymų programą.</w:t>
            </w:r>
          </w:p>
          <w:p w14:paraId="3E6EF075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B8C59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415FC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Iki 2023-07-01 įrengiamas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sensorinis kambarys spec. poreikių vaikų ugdymui.</w:t>
            </w:r>
          </w:p>
          <w:p w14:paraId="649C54B6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AC72C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7C2E5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C91DA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416B0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72426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280D9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Kasdieniniame ugdymo procese visi spec. poreikių vaikai įtraukiami į STEAM veiklas pagal individualius planus. Individualūs planai rengiami kiekvienam spec. poreikių vaikui pagal nustatytą lygį.</w:t>
            </w:r>
          </w:p>
          <w:p w14:paraId="39D5E3C4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B55C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2023 m. 82 proc. įstaigos pedagogų išklausė po 6 seminarus apie 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įtraukųjį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ugdymą per BDT mokymų programą.</w:t>
            </w:r>
          </w:p>
          <w:p w14:paraId="6D2D7E7C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C6B72" w14:textId="77777777" w:rsidR="007965C5" w:rsidRDefault="00796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BCFA8" w14:textId="77777777" w:rsidR="0021182E" w:rsidRDefault="0021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37C75" w14:textId="77777777" w:rsidR="00F3533E" w:rsidRPr="005D5981" w:rsidRDefault="00F3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A42C0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Per 2023 m. vasarą įrengtas sensorinis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kambarys. Pilnai 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įveiklintas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nuo 2023-09-01. Pravesti mokymai pedagogams ir jų padėjėjoms kaip naudotis įranga ir sudarytas veiklų organizavimo grafikas.</w:t>
            </w:r>
          </w:p>
          <w:p w14:paraId="72BF8235" w14:textId="77777777" w:rsidR="0078551E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69686" w14:textId="77777777" w:rsidR="0021182E" w:rsidRDefault="0021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D5F89" w14:textId="77777777" w:rsidR="0021182E" w:rsidRPr="005D5981" w:rsidRDefault="0021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32FE1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STEAM veiklose dalyvauja visi (100 pro.) 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spec.poreikių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vaikai. Mokytojai paruošė individualias pritaikytas programas vaikams, turintiems didelių specialiųjų ugdymosi poreikių.</w:t>
            </w:r>
          </w:p>
          <w:p w14:paraId="078091B3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23406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1E" w:rsidRPr="005D5981" w14:paraId="2EAC5EF0" w14:textId="77777777" w:rsidTr="00295366">
        <w:trPr>
          <w:trHeight w:val="169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11F65" w14:textId="63F13838" w:rsidR="0078551E" w:rsidRPr="005D5981" w:rsidRDefault="006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8551E" w:rsidRPr="005D5981">
              <w:rPr>
                <w:rFonts w:ascii="Times New Roman" w:hAnsi="Times New Roman" w:cs="Times New Roman"/>
                <w:sz w:val="28"/>
                <w:szCs w:val="28"/>
              </w:rPr>
              <w:t>.2.Bendruomenės  narių mokymosi partnerystės įgalinimas.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E368A" w14:textId="71268A73" w:rsidR="0078551E" w:rsidRPr="005D5981" w:rsidRDefault="006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51E" w:rsidRPr="005D5981">
              <w:rPr>
                <w:rFonts w:ascii="Times New Roman" w:hAnsi="Times New Roman" w:cs="Times New Roman"/>
                <w:sz w:val="28"/>
                <w:szCs w:val="28"/>
              </w:rPr>
              <w:t>.2.1.Kuriama besimokančiųjų bendruomenė, kurios nariai ne konkuruoja, o mokosi vieni iš kitų ir teikia pagalbą, dalijasi patirtimi.</w:t>
            </w:r>
          </w:p>
          <w:p w14:paraId="743F2598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233C7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Toliau plėtojama tikslinė partnerystė su ikimokyklinėmis ugdymo įstaigomis per STEAM SCHOOL 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Label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portalą.</w:t>
            </w:r>
          </w:p>
          <w:p w14:paraId="44D92100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D052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BB307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7FCA3" w14:textId="77777777" w:rsidR="007965C5" w:rsidRPr="005D5981" w:rsidRDefault="00796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FBDDE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Vyksta pasidalijimas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gerąja patirtimi (1-2 veiklos per mėn.)</w:t>
            </w:r>
          </w:p>
          <w:p w14:paraId="1F83A339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996AE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643F0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AF116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Respublikinės praktinės metodinės konferencijos organizavimas apie naujos metodikos taikymą ikimokyklinėse įstaigose.(2023-03-15)</w:t>
            </w:r>
          </w:p>
          <w:p w14:paraId="5E7FA891" w14:textId="77777777" w:rsidR="0078551E" w:rsidRPr="005D5981" w:rsidRDefault="0078551E">
            <w:pPr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298C4" w14:textId="77777777" w:rsidR="0078551E" w:rsidRPr="005D5981" w:rsidRDefault="0078551E">
            <w:pPr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B8C17" w14:textId="77777777" w:rsidR="0078551E" w:rsidRPr="005D5981" w:rsidRDefault="0078551E">
            <w:pPr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A35FC" w14:textId="77777777" w:rsidR="0078551E" w:rsidRPr="005D5981" w:rsidRDefault="0078551E">
            <w:pPr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5C00A" w14:textId="77777777" w:rsidR="0078551E" w:rsidRPr="005D5981" w:rsidRDefault="0078551E">
            <w:pPr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52205" w14:textId="77777777" w:rsidR="0078551E" w:rsidRPr="005D5981" w:rsidRDefault="0078551E">
            <w:pPr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6B9E2" w14:textId="77777777" w:rsidR="0078551E" w:rsidRPr="005D5981" w:rsidRDefault="0078551E">
            <w:pPr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60969" w14:textId="77777777" w:rsidR="0078551E" w:rsidRPr="005D5981" w:rsidRDefault="0078551E">
            <w:pPr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E339A" w14:textId="77777777" w:rsidR="00E5522C" w:rsidRPr="005D5981" w:rsidRDefault="00E5522C" w:rsidP="0021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79B40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2023 m. lapkričio mėn. vyksta refleksija Mokytojų tarybos posėdyje apie seminarų ir mokymų naudą bei gautas žinias ir suformuotus įgūdžius.  </w:t>
            </w:r>
          </w:p>
          <w:p w14:paraId="2DDBB6E0" w14:textId="77777777" w:rsidR="0078551E" w:rsidRPr="005D5981" w:rsidRDefault="0078551E">
            <w:pPr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373EF" w14:textId="375886A4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Visus metus aktyviai  plėtojama veikla STEAM bendruomenėje: dalyvauta apklausose, forumuose, siunčiami darželio patirties įrodymai, atliekamos atvejų analizės. Pateikti 35 įstaigos praktikos pavyzdžiai ir 9  atvejų analizės, 72 p</w:t>
            </w:r>
            <w:r w:rsidR="004423C4" w:rsidRPr="005D5981">
              <w:rPr>
                <w:rFonts w:ascii="Times New Roman" w:hAnsi="Times New Roman" w:cs="Times New Roman"/>
                <w:sz w:val="28"/>
                <w:szCs w:val="28"/>
              </w:rPr>
              <w:t>asidalinimai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diskusijų forumuose.</w:t>
            </w:r>
          </w:p>
          <w:p w14:paraId="3AD46B1C" w14:textId="759109BC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1DE818" w14:textId="77777777" w:rsidR="0078551E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Per metus vyko 1 atvira veikla (gyvai) ir 15 veiklų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stebėta per Facebook ir/ar pasidalinta medžiaga  įstaigos svetainėje bei STEAM mokyklų tinkle.</w:t>
            </w:r>
          </w:p>
          <w:p w14:paraId="02882ECF" w14:textId="77777777" w:rsidR="0021182E" w:rsidRDefault="0021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EA30D" w14:textId="77777777" w:rsidR="0021182E" w:rsidRPr="005D5981" w:rsidRDefault="0021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6277F" w14:textId="1962C8F1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2023-03-15 Kultūros centre</w:t>
            </w:r>
            <w:r w:rsidR="006125C2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darželio iniciatyvinė grupė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organiz</w:t>
            </w:r>
            <w:r w:rsidR="006125C2" w:rsidRPr="005D5981">
              <w:rPr>
                <w:rFonts w:ascii="Times New Roman" w:hAnsi="Times New Roman" w:cs="Times New Roman"/>
                <w:sz w:val="28"/>
                <w:szCs w:val="28"/>
              </w:rPr>
              <w:t>avo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respublikin</w:t>
            </w:r>
            <w:r w:rsidR="00E5522C" w:rsidRPr="005D5981">
              <w:rPr>
                <w:rFonts w:ascii="Times New Roman" w:hAnsi="Times New Roman" w:cs="Times New Roman"/>
                <w:sz w:val="28"/>
                <w:szCs w:val="28"/>
              </w:rPr>
              <w:t>ę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ikimokyklinio ugdymo mokytojų metodin</w:t>
            </w:r>
            <w:r w:rsidR="00E5522C" w:rsidRPr="005D5981">
              <w:rPr>
                <w:rFonts w:ascii="Times New Roman" w:hAnsi="Times New Roman" w:cs="Times New Roman"/>
                <w:sz w:val="28"/>
                <w:szCs w:val="28"/>
              </w:rPr>
              <w:t>ę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-praktin</w:t>
            </w:r>
            <w:r w:rsidR="00E5522C" w:rsidRPr="005D5981">
              <w:rPr>
                <w:rFonts w:ascii="Times New Roman" w:hAnsi="Times New Roman" w:cs="Times New Roman"/>
                <w:sz w:val="28"/>
                <w:szCs w:val="28"/>
              </w:rPr>
              <w:t>ę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konferencij</w:t>
            </w:r>
            <w:r w:rsidR="00E5522C" w:rsidRPr="005D5981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,,Geroji patirtis įgyvendinant metodinę priemonę ,,Žaismė ir atradimai“. Skaityti 22 pranešimai, konferencijoje dalyvavo ikimokyklinių ugdymo įstaigų komandos iš Šilutės, Ukmergės, Kauno, Šilalės, Gargždų, Šakių, Kelmės, Jurbarko, Tauragės.</w:t>
            </w:r>
          </w:p>
          <w:p w14:paraId="173609C2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B53C3" w14:textId="3F22DB8A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2023 m. lapkričio 15 d. vyk</w:t>
            </w:r>
            <w:r w:rsidR="007965C5" w:rsidRPr="005D598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Mokytojų tarybos posėdis, kuriame</w:t>
            </w:r>
            <w:r w:rsidR="007965C5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mokytojos dalijosi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5C5" w:rsidRPr="005D5981">
              <w:rPr>
                <w:rFonts w:ascii="Times New Roman" w:hAnsi="Times New Roman" w:cs="Times New Roman"/>
                <w:sz w:val="28"/>
                <w:szCs w:val="28"/>
              </w:rPr>
              <w:t>gautomis žiniomis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5C5" w:rsidRPr="005D5981">
              <w:rPr>
                <w:rFonts w:ascii="Times New Roman" w:hAnsi="Times New Roman" w:cs="Times New Roman"/>
                <w:sz w:val="28"/>
                <w:szCs w:val="28"/>
              </w:rPr>
              <w:t>iš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išklausytų kursų </w:t>
            </w:r>
            <w:r w:rsidR="007965C5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, aptarta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naud</w:t>
            </w:r>
            <w:r w:rsidR="007965C5" w:rsidRPr="005D5981">
              <w:rPr>
                <w:rFonts w:ascii="Times New Roman" w:hAnsi="Times New Roman" w:cs="Times New Roman"/>
                <w:sz w:val="28"/>
                <w:szCs w:val="28"/>
              </w:rPr>
              <w:t>a pritaikant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praktikoje.</w:t>
            </w:r>
          </w:p>
          <w:p w14:paraId="20CAFEE9" w14:textId="733B8B3E" w:rsidR="007965C5" w:rsidRPr="005D5981" w:rsidRDefault="00796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2023-12-13 Mokytojų taryboje aptart</w:t>
            </w:r>
            <w:r w:rsidR="004423C4" w:rsidRPr="005D59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stebė</w:t>
            </w:r>
            <w:r w:rsidR="004423C4" w:rsidRPr="005D5981">
              <w:rPr>
                <w:rFonts w:ascii="Times New Roman" w:hAnsi="Times New Roman" w:cs="Times New Roman"/>
                <w:sz w:val="28"/>
                <w:szCs w:val="28"/>
              </w:rPr>
              <w:t>senos ir kontrolės rezultatai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, numatytos rekomendacijos ugdymo kokybei pagerinti.</w:t>
            </w:r>
          </w:p>
          <w:p w14:paraId="41E94FEF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1E" w:rsidRPr="005D5981" w14:paraId="1CF3DA3B" w14:textId="77777777" w:rsidTr="00056A56">
        <w:trPr>
          <w:trHeight w:val="98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2F23C" w14:textId="2FEF5C25" w:rsidR="0078551E" w:rsidRPr="005D5981" w:rsidRDefault="006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8551E" w:rsidRPr="005D5981">
              <w:rPr>
                <w:rFonts w:ascii="Times New Roman" w:hAnsi="Times New Roman" w:cs="Times New Roman"/>
                <w:sz w:val="28"/>
                <w:szCs w:val="28"/>
              </w:rPr>
              <w:t>.3. Bendruomenės fizinės sveikatos ir sveikos gyvensenos įgūdžių gerinimas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3A17E" w14:textId="254FBA7E" w:rsidR="0078551E" w:rsidRPr="005D5981" w:rsidRDefault="006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51E" w:rsidRPr="005D5981">
              <w:rPr>
                <w:rFonts w:ascii="Times New Roman" w:hAnsi="Times New Roman" w:cs="Times New Roman"/>
                <w:sz w:val="28"/>
                <w:szCs w:val="28"/>
              </w:rPr>
              <w:t>.3.1.Lopšelio-darželio bendruomenė įsitraukia į vykdomas sveikatingumo veiklas. Formuojasi sveikatos stiprinimo įgūdžiai, sudaryta sveikatai palanki aplinka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7335E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Parengtas 2023 m. fizinio aktyvumo planas iki kovo 1 d.</w:t>
            </w:r>
          </w:p>
          <w:p w14:paraId="7FAA79C2" w14:textId="77777777" w:rsidR="0078551E" w:rsidRPr="005D5981" w:rsidRDefault="0078551E">
            <w:pPr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DF4CC" w14:textId="77777777" w:rsidR="0078551E" w:rsidRPr="005D5981" w:rsidRDefault="0078551E">
            <w:pPr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4C8CA" w14:textId="77777777" w:rsidR="0078551E" w:rsidRPr="005D5981" w:rsidRDefault="0078551E" w:rsidP="00E91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7E4F8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Vykdomos ,,AKTYVIOS MOKYKLOS“ numatytos veiklos I ir II pusmečiui.</w:t>
            </w:r>
          </w:p>
          <w:p w14:paraId="6237D409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E4439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C0837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703E4" w14:textId="77777777" w:rsidR="00864845" w:rsidRPr="005D5981" w:rsidRDefault="0086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A2EDC" w14:textId="77777777" w:rsidR="00864845" w:rsidRPr="005D5981" w:rsidRDefault="0086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C0B96" w14:textId="77777777" w:rsidR="00864845" w:rsidRPr="005D5981" w:rsidRDefault="0086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D4AB4" w14:textId="77777777" w:rsidR="00864845" w:rsidRPr="005D5981" w:rsidRDefault="0086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14386" w14:textId="77777777" w:rsidR="00864845" w:rsidRPr="005D5981" w:rsidRDefault="0086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3E0B9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Organizuotas 1 sporto renginys visai darželio bendruomenei.</w:t>
            </w:r>
          </w:p>
          <w:p w14:paraId="4C8102A1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ECA23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D468E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CA48B" w14:textId="77777777" w:rsidR="0078551E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A472D" w14:textId="77777777" w:rsidR="00F3533E" w:rsidRPr="005D5981" w:rsidRDefault="00F3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15178" w14:textId="77777777" w:rsidR="0078551E" w:rsidRPr="005D5981" w:rsidRDefault="0078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Vykdomas LFF projektas ,,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Futboliukas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“ (įtraukiamos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vyresniųjų vaikų grupės)</w:t>
            </w:r>
          </w:p>
          <w:p w14:paraId="16DF54CB" w14:textId="77777777" w:rsidR="0078551E" w:rsidRPr="005D5981" w:rsidRDefault="0078551E">
            <w:pPr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4AE50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0003D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60172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251B9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601D9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19AEE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15FAB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020B4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35D5A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115DE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4CC8E" w14:textId="77777777" w:rsidR="007965C5" w:rsidRPr="005D5981" w:rsidRDefault="00796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F56FD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Lopšelio-darželio bendruomenė dalyvauja RIUKKPA projekte ,,Mažųjų žaidynės“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0FD5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Sudarytas 2023 m. fizinio aktyvumo skatinimo planas, patvirtintas 2023-04-03, direktoriaus įsakymu Nr.V-45.</w:t>
            </w:r>
          </w:p>
          <w:p w14:paraId="6D90C9D0" w14:textId="77777777" w:rsidR="007965C5" w:rsidRDefault="00796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33040" w14:textId="77777777" w:rsidR="0021182E" w:rsidRPr="005D5981" w:rsidRDefault="00211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8EA38" w14:textId="212C893F" w:rsidR="0078551E" w:rsidRPr="005D5981" w:rsidRDefault="0044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Visos</w:t>
            </w:r>
            <w:r w:rsidR="0078551E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veikl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78551E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įvykdyt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78551E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15AD248" w14:textId="7B5EABE5" w:rsidR="004423C4" w:rsidRPr="005D5981" w:rsidRDefault="0044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Papildomai orga</w:t>
            </w:r>
            <w:r w:rsidR="00864845" w:rsidRPr="005D598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izuotas Solidarumo bėgimas, skirtas padėti Lietuvos ir Ukrainos vaikams, surinktos lėšos pervestos fondui</w:t>
            </w:r>
            <w:r w:rsidR="00864845" w:rsidRPr="005D5981">
              <w:rPr>
                <w:rFonts w:ascii="Times New Roman" w:hAnsi="Times New Roman" w:cs="Times New Roman"/>
                <w:sz w:val="28"/>
                <w:szCs w:val="28"/>
              </w:rPr>
              <w:t>; dalyvauta akcijoje ,,Sportuojantis koridorius“ , ,,Nykštukų žaidynės 2023“ ir kt. priemonės</w:t>
            </w:r>
          </w:p>
          <w:p w14:paraId="3E8B26DC" w14:textId="77777777" w:rsidR="00864845" w:rsidRDefault="00864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7FF25" w14:textId="77777777" w:rsidR="0021182E" w:rsidRDefault="00211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4CA5A" w14:textId="77777777" w:rsidR="0021182E" w:rsidRPr="005D5981" w:rsidRDefault="00211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802A8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Organizuota mankšta su darželiu ,,Žvaigždutė“ Kartų parke  Darnaus judumo savaitei pažymėti. Per socialinius tinklus kviesta dalyvauti visa darželio ir Žalgirių bendruomenė.</w:t>
            </w:r>
          </w:p>
          <w:p w14:paraId="444C653C" w14:textId="77777777" w:rsidR="007965C5" w:rsidRPr="005D5981" w:rsidRDefault="00796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20F3" w14:textId="77777777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Lopšelyje-darželyje su vyresnėmis grupėmis aktyviai organizuojamas LFF projektas ,,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Futboliukas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“. Projektas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buvo vykdomas  2022/2023 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m.m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. ir 2023/2024 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m.m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.  rugsėjo - gegužės mėn. Kiekvieną mėn. vaikai su mokytojomis atliko įvairias užduotis, pedagogai buvo supažindinti su projekto metodika.</w:t>
            </w:r>
          </w:p>
          <w:p w14:paraId="2637F893" w14:textId="552B9D63" w:rsidR="0078551E" w:rsidRPr="005D5981" w:rsidRDefault="00864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Vaikai apdovanoti</w:t>
            </w:r>
            <w:r w:rsidR="0078551E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priz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ais</w:t>
            </w:r>
            <w:r w:rsidR="0078551E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už atliktą veiklą.</w:t>
            </w:r>
          </w:p>
          <w:p w14:paraId="44673380" w14:textId="77777777" w:rsidR="00864845" w:rsidRPr="005D5981" w:rsidRDefault="00864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7772D" w14:textId="36442EE9" w:rsidR="0078551E" w:rsidRPr="005D5981" w:rsidRDefault="00785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,,Mažųjų žaidynės“ įstaigoje vyko 3 etapais: kas mėn. buvo organizuojami virtualūs fizinio aktyvumo užsiėmimai.  2023-05-03 vyko ,,Mažųjų žaidynių“ festivalis įstaigoje ir  III etapas buvo organizuotas Šiauliuose. Į jį vyko įstaigos vaikų komanda su tėveliais ir 2-iems pedagogais, kurie projekto pradžioje išklausė mokymus apie žaidynių organizavimą.                                                        </w:t>
            </w:r>
          </w:p>
        </w:tc>
      </w:tr>
    </w:tbl>
    <w:p w14:paraId="5AD9C999" w14:textId="77777777" w:rsidR="00F647A4" w:rsidRPr="005D5981" w:rsidRDefault="00F647A4" w:rsidP="006D6F76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9FAB3" w14:textId="77777777" w:rsidR="00F647A4" w:rsidRPr="005D5981" w:rsidRDefault="00F647A4" w:rsidP="00F647A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2.Užduotys, neįvykdytos ar įvykdytos iš dalies dėl nenumatytų rizikų (jei tokių buvo).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F647A4" w:rsidRPr="005D5981" w14:paraId="65541D48" w14:textId="77777777" w:rsidTr="00C827B5">
        <w:trPr>
          <w:trHeight w:val="456"/>
        </w:trPr>
        <w:tc>
          <w:tcPr>
            <w:tcW w:w="4819" w:type="dxa"/>
            <w:vAlign w:val="center"/>
          </w:tcPr>
          <w:p w14:paraId="09335450" w14:textId="77777777" w:rsidR="00F647A4" w:rsidRPr="005D5981" w:rsidRDefault="00F647A4" w:rsidP="00C8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Užduotys</w:t>
            </w:r>
          </w:p>
        </w:tc>
        <w:tc>
          <w:tcPr>
            <w:tcW w:w="4809" w:type="dxa"/>
            <w:vAlign w:val="center"/>
          </w:tcPr>
          <w:p w14:paraId="113625C8" w14:textId="77777777" w:rsidR="00F647A4" w:rsidRPr="005D5981" w:rsidRDefault="00F647A4" w:rsidP="00C8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Priežastys, rizikos</w:t>
            </w:r>
          </w:p>
        </w:tc>
      </w:tr>
      <w:tr w:rsidR="00F647A4" w:rsidRPr="005D5981" w14:paraId="2932FDAC" w14:textId="77777777" w:rsidTr="00C827B5">
        <w:trPr>
          <w:trHeight w:val="473"/>
        </w:trPr>
        <w:tc>
          <w:tcPr>
            <w:tcW w:w="4819" w:type="dxa"/>
            <w:vAlign w:val="center"/>
          </w:tcPr>
          <w:p w14:paraId="66F432C3" w14:textId="43876D94" w:rsidR="00F647A4" w:rsidRPr="005D5981" w:rsidRDefault="00F647A4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14:paraId="414C5A5A" w14:textId="5D59EA89" w:rsidR="00F647A4" w:rsidRPr="005D5981" w:rsidRDefault="00F647A4" w:rsidP="00C8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3A7432" w14:textId="77777777" w:rsidR="00F647A4" w:rsidRPr="005D5981" w:rsidRDefault="00F647A4" w:rsidP="00F647A4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3.Veiklos, kurios nebuvo planuotos ir nustatytos, bet įvykdytos.</w:t>
      </w:r>
    </w:p>
    <w:p w14:paraId="71886B4B" w14:textId="77777777" w:rsidR="00F647A4" w:rsidRPr="005D5981" w:rsidRDefault="00F647A4" w:rsidP="00F647A4">
      <w:pPr>
        <w:pStyle w:val="Sraopastraipa"/>
        <w:spacing w:after="120" w:line="240" w:lineRule="auto"/>
        <w:ind w:left="142"/>
        <w:contextualSpacing w:val="0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(pildoma, jei buvo atlikta papildomų, svarių įstaigos veiklos rezultatams)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47A4" w:rsidRPr="005D5981" w14:paraId="10147247" w14:textId="77777777" w:rsidTr="00C827B5">
        <w:trPr>
          <w:trHeight w:val="591"/>
        </w:trPr>
        <w:tc>
          <w:tcPr>
            <w:tcW w:w="4927" w:type="dxa"/>
            <w:vAlign w:val="center"/>
          </w:tcPr>
          <w:p w14:paraId="198900E1" w14:textId="77777777" w:rsidR="00F647A4" w:rsidRPr="005D5981" w:rsidRDefault="00F647A4" w:rsidP="00C70DE2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Užduotys/veiklos</w:t>
            </w:r>
          </w:p>
        </w:tc>
        <w:tc>
          <w:tcPr>
            <w:tcW w:w="4927" w:type="dxa"/>
            <w:vAlign w:val="center"/>
          </w:tcPr>
          <w:p w14:paraId="37F3691E" w14:textId="77777777" w:rsidR="00F647A4" w:rsidRPr="005D5981" w:rsidRDefault="00F647A4" w:rsidP="00C70DE2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Poveikis švietimo įstaigos veiklai</w:t>
            </w:r>
          </w:p>
        </w:tc>
      </w:tr>
      <w:tr w:rsidR="00F647A4" w:rsidRPr="005D5981" w14:paraId="57A5498B" w14:textId="77777777" w:rsidTr="00C827B5">
        <w:trPr>
          <w:trHeight w:val="1471"/>
        </w:trPr>
        <w:tc>
          <w:tcPr>
            <w:tcW w:w="4927" w:type="dxa"/>
            <w:tcBorders>
              <w:bottom w:val="single" w:sz="4" w:space="0" w:color="auto"/>
            </w:tcBorders>
          </w:tcPr>
          <w:p w14:paraId="7B70C11E" w14:textId="30AC8EA7" w:rsidR="00F647A4" w:rsidRPr="005D5981" w:rsidRDefault="00164276" w:rsidP="00C7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3.1. Inicijuotas STEAM įsivertinimo formos (pagal 21 kriterijų) pateikimas</w:t>
            </w:r>
            <w:r w:rsidR="00C70DE2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STEM </w:t>
            </w:r>
            <w:proofErr w:type="spellStart"/>
            <w:r w:rsidR="00C70DE2" w:rsidRPr="005D5981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="00C70DE2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DE2" w:rsidRPr="005D5981">
              <w:rPr>
                <w:rFonts w:ascii="Times New Roman" w:hAnsi="Times New Roman" w:cs="Times New Roman"/>
                <w:sz w:val="28"/>
                <w:szCs w:val="28"/>
              </w:rPr>
              <w:t>Label</w:t>
            </w:r>
            <w:proofErr w:type="spellEnd"/>
            <w:r w:rsidR="00C70DE2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portalui.</w:t>
            </w:r>
          </w:p>
          <w:p w14:paraId="2FAD8600" w14:textId="77777777" w:rsidR="00F647A4" w:rsidRPr="005D5981" w:rsidRDefault="00F647A4" w:rsidP="00C70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2EFA6945" w14:textId="5BDB97AE" w:rsidR="00F647A4" w:rsidRPr="005D5981" w:rsidRDefault="00C70DE2" w:rsidP="00C7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Sukurtas darželio STEAM ženklas, strategija. 2023 m. aktyviai naudoti STEAM metodai vaikų ugdymo veikloje. Pagal gautą įvertinimą mūsų įstaigai suteiktas Pradedančiosios mokyklos STEM ženklas.</w:t>
            </w:r>
          </w:p>
        </w:tc>
      </w:tr>
      <w:tr w:rsidR="00F647A4" w:rsidRPr="005D5981" w14:paraId="0E49BD3A" w14:textId="77777777" w:rsidTr="00C827B5">
        <w:trPr>
          <w:trHeight w:val="1589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3C70812" w14:textId="038AC138" w:rsidR="00F647A4" w:rsidRPr="005D5981" w:rsidRDefault="00C70DE2" w:rsidP="00C70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3.2. Parengta Tauragės lopšelio-darželio ,,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Kodėlčius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“ vaikų poilsio formų parinkimo ir jų organizavimo tvarka. (Direktoriaus </w:t>
            </w:r>
            <w:r w:rsidR="00491A4A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2023 m. gruodžio 11 d.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įsakymas Nr. V-110)</w:t>
            </w:r>
          </w:p>
          <w:p w14:paraId="458D77AD" w14:textId="77777777" w:rsidR="00F647A4" w:rsidRPr="005D5981" w:rsidRDefault="00F647A4" w:rsidP="00C70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8395067" w14:textId="75477EE2" w:rsidR="00F647A4" w:rsidRPr="005D5981" w:rsidRDefault="00C70DE2" w:rsidP="00C70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Tvarkoje aiškiai apibrėžtos vaikų veiklos organizavim</w:t>
            </w:r>
            <w:r w:rsidR="00E5522C" w:rsidRPr="005D5981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pietų miego /poilsio metu.</w:t>
            </w:r>
          </w:p>
          <w:p w14:paraId="5F34F938" w14:textId="7D233929" w:rsidR="00C70DE2" w:rsidRPr="005D5981" w:rsidRDefault="00C70DE2" w:rsidP="00C70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Poilsi</w:t>
            </w:r>
            <w:r w:rsidR="00491A4A" w:rsidRPr="005D598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organizuojamas pagal tėvų pateiktus prašymus.</w:t>
            </w:r>
          </w:p>
        </w:tc>
      </w:tr>
      <w:tr w:rsidR="00F647A4" w:rsidRPr="005D5981" w14:paraId="4F283C84" w14:textId="77777777" w:rsidTr="00C827B5">
        <w:trPr>
          <w:trHeight w:val="1078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DED126B" w14:textId="499B4D0E" w:rsidR="00F647A4" w:rsidRPr="005D5981" w:rsidRDefault="00491A4A" w:rsidP="0003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3.3. Atnaujinti pagal teisės aktus asmens apsaugos dokumentai: </w:t>
            </w:r>
            <w:r w:rsidR="00864845" w:rsidRPr="005D598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gdytinių ir jų tėvų asmens duomenų tvarkymo taisyklės, </w:t>
            </w:r>
            <w:r w:rsidR="00864845" w:rsidRPr="005D598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uomenų subjektų teisių įgyvendinimo taisyklės, </w:t>
            </w:r>
            <w:r w:rsidR="00864845" w:rsidRPr="005D59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smens duomenų tvarkymo taisyklės, </w:t>
            </w:r>
            <w:r w:rsidR="00864845" w:rsidRPr="005D59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smens duomenų saugumo pažeidimo valdymo tvarkos aprašas.</w:t>
            </w:r>
          </w:p>
          <w:p w14:paraId="4AE85D20" w14:textId="77777777" w:rsidR="00F647A4" w:rsidRPr="005D5981" w:rsidRDefault="00F647A4" w:rsidP="0003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F496EB0" w14:textId="4086F489" w:rsidR="00F647A4" w:rsidRPr="005D5981" w:rsidRDefault="00033488" w:rsidP="00033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Tvarkydama asmens duomenis įstaiga vadovaujasi BDAR bei  Lietuvos Respublikos asmens duomenų teisinės apsaugos įstatymu bei kitais naujais teisės aktais, reglamentuojančiais duomenų apsaugą.</w:t>
            </w:r>
          </w:p>
        </w:tc>
      </w:tr>
      <w:tr w:rsidR="00F647A4" w:rsidRPr="005D5981" w14:paraId="2CFBE4F5" w14:textId="77777777" w:rsidTr="00781FCD">
        <w:trPr>
          <w:trHeight w:val="1010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6D6A01F9" w14:textId="051723D2" w:rsidR="00F647A4" w:rsidRPr="005D5981" w:rsidRDefault="00192DE8" w:rsidP="0003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176460" w:rsidRPr="005D5981">
              <w:rPr>
                <w:rFonts w:ascii="Times New Roman" w:hAnsi="Times New Roman" w:cs="Times New Roman"/>
                <w:sz w:val="28"/>
                <w:szCs w:val="28"/>
              </w:rPr>
              <w:t>Organizuotas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bendras l/d ,,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Kodėlčius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“ vaiko gerovės komisijos ir PMMC atstovų susitikimas.</w:t>
            </w:r>
          </w:p>
          <w:p w14:paraId="55A660FA" w14:textId="4F6F024E" w:rsidR="00781FCD" w:rsidRPr="005D5981" w:rsidRDefault="00781FCD" w:rsidP="0003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6AE34C88" w14:textId="14966EDB" w:rsidR="00F647A4" w:rsidRPr="005D5981" w:rsidRDefault="00192DE8" w:rsidP="0003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Aptartos įtraukiojo ugdymo problemos bei numatytos šių vaikų ugdymo perspektyvos.</w:t>
            </w:r>
          </w:p>
        </w:tc>
      </w:tr>
      <w:tr w:rsidR="00781FCD" w:rsidRPr="005D5981" w14:paraId="6287F4E2" w14:textId="77777777" w:rsidTr="00C827B5">
        <w:trPr>
          <w:trHeight w:val="360"/>
        </w:trPr>
        <w:tc>
          <w:tcPr>
            <w:tcW w:w="4927" w:type="dxa"/>
            <w:tcBorders>
              <w:top w:val="single" w:sz="4" w:space="0" w:color="auto"/>
            </w:tcBorders>
          </w:tcPr>
          <w:p w14:paraId="28D9C1AA" w14:textId="1EB47132" w:rsidR="00781FCD" w:rsidRPr="005D5981" w:rsidRDefault="00781FCD" w:rsidP="0003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3.5. Įrengta lauko scena vaikų meninei veiklai organizuoti (atnaujinta laiptelių danga, įrengti porankiai, aptinkuota sienelė).</w:t>
            </w:r>
          </w:p>
          <w:p w14:paraId="4A5222D1" w14:textId="2F40C713" w:rsidR="00781FCD" w:rsidRPr="005D5981" w:rsidRDefault="00781FCD" w:rsidP="0003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4C0E7AC0" w14:textId="74EA9B0A" w:rsidR="00781FCD" w:rsidRPr="005D5981" w:rsidRDefault="00781FCD" w:rsidP="0003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Gerėja sąlygos įvairiapusiškai veiklai organizuoti lauke.</w:t>
            </w:r>
          </w:p>
        </w:tc>
      </w:tr>
    </w:tbl>
    <w:p w14:paraId="2FF3261B" w14:textId="77777777" w:rsidR="002F797D" w:rsidRPr="005D5981" w:rsidRDefault="002F797D" w:rsidP="006823E2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4AF67" w14:textId="77777777" w:rsidR="00056A56" w:rsidRPr="005D5981" w:rsidRDefault="00056A56" w:rsidP="006823E2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F2094" w14:textId="77777777" w:rsidR="006823E2" w:rsidRPr="005D5981" w:rsidRDefault="006823E2" w:rsidP="006823E2">
      <w:pPr>
        <w:spacing w:before="36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4. Pakoreguotos praėjusių metų veiklos užduotys (jei tokių buvo) ir rezultatai.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823E2" w:rsidRPr="005D5981" w14:paraId="00DBD67F" w14:textId="77777777" w:rsidTr="00C827B5">
        <w:tc>
          <w:tcPr>
            <w:tcW w:w="2463" w:type="dxa"/>
            <w:vAlign w:val="center"/>
          </w:tcPr>
          <w:p w14:paraId="5A11A608" w14:textId="77777777" w:rsidR="006823E2" w:rsidRPr="005D5981" w:rsidRDefault="006823E2" w:rsidP="00C8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Užduotys</w:t>
            </w:r>
          </w:p>
        </w:tc>
        <w:tc>
          <w:tcPr>
            <w:tcW w:w="2463" w:type="dxa"/>
            <w:vAlign w:val="center"/>
          </w:tcPr>
          <w:p w14:paraId="721B59B2" w14:textId="77777777" w:rsidR="006823E2" w:rsidRPr="005D5981" w:rsidRDefault="006823E2" w:rsidP="00C8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Siektini rezultatai</w:t>
            </w:r>
          </w:p>
        </w:tc>
        <w:tc>
          <w:tcPr>
            <w:tcW w:w="2464" w:type="dxa"/>
            <w:vAlign w:val="center"/>
          </w:tcPr>
          <w:p w14:paraId="1E4CE4DF" w14:textId="77777777" w:rsidR="006823E2" w:rsidRPr="005D5981" w:rsidRDefault="006823E2" w:rsidP="00C8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Rezultatų vertinimo rodikliai (kuriais </w:t>
            </w: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vadovaujantis vertinama, ar nustatytos užduotys įvykdytos)</w:t>
            </w:r>
          </w:p>
        </w:tc>
        <w:tc>
          <w:tcPr>
            <w:tcW w:w="2464" w:type="dxa"/>
            <w:vAlign w:val="center"/>
          </w:tcPr>
          <w:p w14:paraId="06F50560" w14:textId="77777777" w:rsidR="006823E2" w:rsidRPr="005D5981" w:rsidRDefault="006823E2" w:rsidP="00C8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Pasiekti rezultatai ir jų rodikliai</w:t>
            </w:r>
          </w:p>
        </w:tc>
      </w:tr>
      <w:tr w:rsidR="006823E2" w:rsidRPr="005D5981" w14:paraId="3D5C5B87" w14:textId="77777777" w:rsidTr="00C827B5">
        <w:tc>
          <w:tcPr>
            <w:tcW w:w="2463" w:type="dxa"/>
          </w:tcPr>
          <w:p w14:paraId="0CC07678" w14:textId="77777777" w:rsidR="006823E2" w:rsidRPr="005D5981" w:rsidRDefault="006823E2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63" w:type="dxa"/>
          </w:tcPr>
          <w:p w14:paraId="4E8D9324" w14:textId="77777777" w:rsidR="006823E2" w:rsidRPr="005D5981" w:rsidRDefault="006823E2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28529E3D" w14:textId="77777777" w:rsidR="006823E2" w:rsidRPr="005D5981" w:rsidRDefault="006823E2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48D5757" w14:textId="77777777" w:rsidR="006823E2" w:rsidRPr="005D5981" w:rsidRDefault="006823E2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E2" w:rsidRPr="005D5981" w14:paraId="322EF225" w14:textId="77777777" w:rsidTr="00C827B5">
        <w:tc>
          <w:tcPr>
            <w:tcW w:w="2463" w:type="dxa"/>
          </w:tcPr>
          <w:p w14:paraId="1B30295B" w14:textId="77777777" w:rsidR="006823E2" w:rsidRPr="005D5981" w:rsidRDefault="006823E2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63" w:type="dxa"/>
          </w:tcPr>
          <w:p w14:paraId="21AF3D56" w14:textId="77777777" w:rsidR="006823E2" w:rsidRPr="005D5981" w:rsidRDefault="006823E2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5AD0C556" w14:textId="77777777" w:rsidR="006823E2" w:rsidRPr="005D5981" w:rsidRDefault="006823E2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162F5DD2" w14:textId="77777777" w:rsidR="006823E2" w:rsidRPr="005D5981" w:rsidRDefault="006823E2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13A799" w14:textId="77777777" w:rsidR="00A24A4C" w:rsidRPr="005D5981" w:rsidRDefault="00A24A4C" w:rsidP="00A24A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III SKYRIUS</w:t>
      </w:r>
    </w:p>
    <w:p w14:paraId="0B114B63" w14:textId="77777777" w:rsidR="00A24A4C" w:rsidRPr="005D5981" w:rsidRDefault="00A24A4C" w:rsidP="00A24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GEBĖJIMŲ ATLIKTI PAREIGYBĖS APRAŠYME NUSTATYTAS FUNKCIJAS VERTINIMAS</w:t>
      </w:r>
    </w:p>
    <w:p w14:paraId="3185CE49" w14:textId="77777777" w:rsidR="00A24A4C" w:rsidRPr="005D5981" w:rsidRDefault="00A24A4C" w:rsidP="00A24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79EA2" w14:textId="77777777" w:rsidR="00A24A4C" w:rsidRPr="005D5981" w:rsidRDefault="00A24A4C" w:rsidP="00A2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5. Gebėjimų atlikti pareigybės aprašyme nustatytas funkcijas vertinimas.</w:t>
      </w:r>
    </w:p>
    <w:p w14:paraId="579D9E11" w14:textId="77777777" w:rsidR="00A24A4C" w:rsidRPr="005D5981" w:rsidRDefault="00A24A4C" w:rsidP="00A24A4C">
      <w:pPr>
        <w:pStyle w:val="Sraopastraipa"/>
        <w:spacing w:after="0" w:line="240" w:lineRule="auto"/>
        <w:ind w:hanging="578"/>
        <w:contextualSpacing w:val="0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(pildoma, aptariant ataskaitą)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5321"/>
        <w:gridCol w:w="4567"/>
      </w:tblGrid>
      <w:tr w:rsidR="00A24A4C" w:rsidRPr="005D5981" w14:paraId="69AC050B" w14:textId="77777777" w:rsidTr="00C827B5">
        <w:trPr>
          <w:trHeight w:val="721"/>
        </w:trPr>
        <w:tc>
          <w:tcPr>
            <w:tcW w:w="5321" w:type="dxa"/>
            <w:vAlign w:val="center"/>
          </w:tcPr>
          <w:p w14:paraId="54C5DDB2" w14:textId="77777777" w:rsidR="00A24A4C" w:rsidRPr="005D5981" w:rsidRDefault="00A24A4C" w:rsidP="00C827B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Vertinimo kriterijai</w:t>
            </w:r>
          </w:p>
        </w:tc>
        <w:tc>
          <w:tcPr>
            <w:tcW w:w="4567" w:type="dxa"/>
            <w:vAlign w:val="center"/>
          </w:tcPr>
          <w:p w14:paraId="45D6E89B" w14:textId="77777777" w:rsidR="00A24A4C" w:rsidRPr="005D5981" w:rsidRDefault="00A24A4C" w:rsidP="00C827B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Pažymimas atitinkamas langelis:</w:t>
            </w:r>
          </w:p>
          <w:p w14:paraId="60A64E36" w14:textId="77777777" w:rsidR="00A24A4C" w:rsidRPr="005D5981" w:rsidRDefault="00A24A4C" w:rsidP="00C827B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1-nepatenkinamai     3-gerai</w:t>
            </w:r>
          </w:p>
          <w:p w14:paraId="67134787" w14:textId="77777777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2-patenkinamai          4-labai gerai</w:t>
            </w:r>
          </w:p>
        </w:tc>
      </w:tr>
      <w:tr w:rsidR="00A24A4C" w:rsidRPr="005D5981" w14:paraId="30928F96" w14:textId="77777777" w:rsidTr="00C827B5">
        <w:tc>
          <w:tcPr>
            <w:tcW w:w="5321" w:type="dxa"/>
            <w:vAlign w:val="center"/>
          </w:tcPr>
          <w:p w14:paraId="074A72A2" w14:textId="77777777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5.1.Informacijos ir situacijos valdymas atliekant funkcijas</w:t>
            </w:r>
          </w:p>
        </w:tc>
        <w:tc>
          <w:tcPr>
            <w:tcW w:w="4567" w:type="dxa"/>
            <w:vAlign w:val="center"/>
          </w:tcPr>
          <w:p w14:paraId="4E1C5916" w14:textId="1E979CAD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1□       2 □     3 □     4</w:t>
            </w:r>
            <w:r w:rsidR="00772E6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104F" w:rsidRPr="005D5981">
              <w:rPr>
                <w:rFonts w:ascii="Segoe UI Symbol" w:hAnsi="Segoe UI Symbol" w:cs="Segoe UI Symbol"/>
                <w:sz w:val="28"/>
                <w:szCs w:val="28"/>
              </w:rPr>
              <w:t>☒</w:t>
            </w:r>
            <w:r w:rsidR="00772E6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A4C" w:rsidRPr="005D5981" w14:paraId="0421D1EF" w14:textId="77777777" w:rsidTr="00C827B5">
        <w:trPr>
          <w:trHeight w:val="397"/>
        </w:trPr>
        <w:tc>
          <w:tcPr>
            <w:tcW w:w="5321" w:type="dxa"/>
            <w:vAlign w:val="center"/>
          </w:tcPr>
          <w:p w14:paraId="019B4B3B" w14:textId="77777777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5.2.Išteklių (žmogiškųjų, laiko ir materialinių) paskirstymas</w:t>
            </w:r>
          </w:p>
        </w:tc>
        <w:tc>
          <w:tcPr>
            <w:tcW w:w="4567" w:type="dxa"/>
            <w:vAlign w:val="center"/>
          </w:tcPr>
          <w:p w14:paraId="3DA1D2D4" w14:textId="39625B9C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1□       2 □     3 □     4</w:t>
            </w:r>
            <w:r w:rsidR="00772E6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0104F" w:rsidRPr="005D5981">
              <w:rPr>
                <w:rFonts w:ascii="Segoe UI Symbol" w:hAnsi="Segoe UI Symbol" w:cs="Segoe UI Symbol"/>
                <w:sz w:val="28"/>
                <w:szCs w:val="28"/>
              </w:rPr>
              <w:t>☒</w:t>
            </w:r>
          </w:p>
        </w:tc>
      </w:tr>
      <w:tr w:rsidR="00A24A4C" w:rsidRPr="005D5981" w14:paraId="10204B1B" w14:textId="77777777" w:rsidTr="00C827B5">
        <w:tc>
          <w:tcPr>
            <w:tcW w:w="5321" w:type="dxa"/>
            <w:vAlign w:val="center"/>
          </w:tcPr>
          <w:p w14:paraId="207F5E45" w14:textId="77777777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5.3. Lyderystės ir vadovavimo efektyvumas</w:t>
            </w:r>
          </w:p>
        </w:tc>
        <w:tc>
          <w:tcPr>
            <w:tcW w:w="4567" w:type="dxa"/>
            <w:vAlign w:val="center"/>
          </w:tcPr>
          <w:p w14:paraId="5150497E" w14:textId="0D614372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1□       2 □     3 □     4</w:t>
            </w:r>
            <w:r w:rsidR="00772E6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0104F" w:rsidRPr="005D5981">
              <w:rPr>
                <w:rFonts w:ascii="Segoe UI Symbol" w:hAnsi="Segoe UI Symbol" w:cs="Segoe UI Symbol"/>
                <w:sz w:val="28"/>
                <w:szCs w:val="28"/>
              </w:rPr>
              <w:t>☒</w:t>
            </w:r>
          </w:p>
        </w:tc>
      </w:tr>
      <w:tr w:rsidR="00A24A4C" w:rsidRPr="005D5981" w14:paraId="446C030E" w14:textId="77777777" w:rsidTr="00C827B5">
        <w:tc>
          <w:tcPr>
            <w:tcW w:w="5321" w:type="dxa"/>
            <w:vAlign w:val="center"/>
          </w:tcPr>
          <w:p w14:paraId="41EE069A" w14:textId="77777777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5.4.Žinių, gebėjimų ir įgūdžių panaudojimas, atliekant funkcijas ir siekiant rezultatų</w:t>
            </w:r>
          </w:p>
        </w:tc>
        <w:tc>
          <w:tcPr>
            <w:tcW w:w="4567" w:type="dxa"/>
            <w:vAlign w:val="center"/>
          </w:tcPr>
          <w:p w14:paraId="638019D6" w14:textId="2DF27A96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1□       2 □     3 □     4</w:t>
            </w:r>
            <w:r w:rsidR="00772E6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104F" w:rsidRPr="005D5981">
              <w:rPr>
                <w:rFonts w:ascii="Segoe UI Symbol" w:hAnsi="Segoe UI Symbol" w:cs="Segoe UI Symbol"/>
                <w:sz w:val="28"/>
                <w:szCs w:val="28"/>
              </w:rPr>
              <w:t>☒</w:t>
            </w:r>
          </w:p>
        </w:tc>
      </w:tr>
      <w:tr w:rsidR="00A24A4C" w:rsidRPr="005D5981" w14:paraId="209E3E43" w14:textId="77777777" w:rsidTr="00C827B5">
        <w:trPr>
          <w:trHeight w:val="70"/>
        </w:trPr>
        <w:tc>
          <w:tcPr>
            <w:tcW w:w="5321" w:type="dxa"/>
            <w:vAlign w:val="center"/>
          </w:tcPr>
          <w:p w14:paraId="7EBE0188" w14:textId="77777777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5.5.Bendras įvertinimas (pažymimas vidurkis)</w:t>
            </w:r>
          </w:p>
        </w:tc>
        <w:tc>
          <w:tcPr>
            <w:tcW w:w="4567" w:type="dxa"/>
            <w:vAlign w:val="center"/>
          </w:tcPr>
          <w:p w14:paraId="5A4DA941" w14:textId="04180BDD" w:rsidR="00A24A4C" w:rsidRPr="005D5981" w:rsidRDefault="00A24A4C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1□       2 □     3 □     4</w:t>
            </w:r>
            <w:r w:rsidR="00772E6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104F" w:rsidRPr="005D5981">
              <w:rPr>
                <w:rFonts w:ascii="Segoe UI Symbol" w:hAnsi="Segoe UI Symbol" w:cs="Segoe UI Symbol"/>
                <w:sz w:val="28"/>
                <w:szCs w:val="28"/>
              </w:rPr>
              <w:t>☒</w:t>
            </w:r>
          </w:p>
          <w:p w14:paraId="7062FD59" w14:textId="3270CB63" w:rsidR="00A24A4C" w:rsidRPr="005D5981" w:rsidRDefault="00772E67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7C5DF96A" w14:textId="77777777" w:rsidR="00504EF4" w:rsidRPr="005D5981" w:rsidRDefault="00504EF4" w:rsidP="00056A56">
      <w:pPr>
        <w:pStyle w:val="Sraopastraipa"/>
        <w:spacing w:before="480" w:after="36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7F382AF3" w14:textId="44E766C2" w:rsidR="003506AD" w:rsidRPr="005D5981" w:rsidRDefault="003506AD" w:rsidP="003506AD">
      <w:pPr>
        <w:pStyle w:val="Sraopastraipa"/>
        <w:spacing w:before="480" w:after="3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IV SKYRIUS</w:t>
      </w:r>
    </w:p>
    <w:p w14:paraId="28D4A8E3" w14:textId="77777777" w:rsidR="003506AD" w:rsidRPr="005D5981" w:rsidRDefault="003506AD" w:rsidP="003506AD">
      <w:pPr>
        <w:pStyle w:val="Sraopastraipa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lastRenderedPageBreak/>
        <w:t>PASIEKTŲ REZULTATŲ VYKDANT UŽDUOTIS ĮSIVERTINIMAS IR KOMPETENCIJŲ TOBULINIMAS</w:t>
      </w:r>
    </w:p>
    <w:p w14:paraId="663EBD79" w14:textId="77777777" w:rsidR="00176460" w:rsidRPr="005D5981" w:rsidRDefault="00176460" w:rsidP="003506AD">
      <w:pPr>
        <w:pStyle w:val="Sraopastraipa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FC2A4" w14:textId="77777777" w:rsidR="003506AD" w:rsidRPr="005D5981" w:rsidRDefault="003506AD" w:rsidP="003506A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6.Pasiektų rezultatų vykdant užduotis įsivertinimas.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2516"/>
      </w:tblGrid>
      <w:tr w:rsidR="003506AD" w:rsidRPr="005D5981" w14:paraId="215E9613" w14:textId="77777777" w:rsidTr="00C827B5">
        <w:tc>
          <w:tcPr>
            <w:tcW w:w="7372" w:type="dxa"/>
            <w:vAlign w:val="center"/>
          </w:tcPr>
          <w:p w14:paraId="51BACD91" w14:textId="77777777" w:rsidR="003506AD" w:rsidRPr="005D5981" w:rsidRDefault="003506AD" w:rsidP="00C827B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Užduočių įvykdymo aprašymas</w:t>
            </w:r>
          </w:p>
        </w:tc>
        <w:tc>
          <w:tcPr>
            <w:tcW w:w="2516" w:type="dxa"/>
            <w:vAlign w:val="center"/>
          </w:tcPr>
          <w:p w14:paraId="066D122A" w14:textId="77777777" w:rsidR="003506AD" w:rsidRPr="005D5981" w:rsidRDefault="003506AD" w:rsidP="00C827B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b/>
                <w:sz w:val="28"/>
                <w:szCs w:val="28"/>
              </w:rPr>
              <w:t>Pažymimas atitinkamas langelis</w:t>
            </w:r>
          </w:p>
        </w:tc>
      </w:tr>
      <w:tr w:rsidR="003506AD" w:rsidRPr="005D5981" w14:paraId="25DC8B5E" w14:textId="77777777" w:rsidTr="00C827B5">
        <w:tc>
          <w:tcPr>
            <w:tcW w:w="7372" w:type="dxa"/>
          </w:tcPr>
          <w:p w14:paraId="44B00EF3" w14:textId="77777777" w:rsidR="003506AD" w:rsidRPr="005D5981" w:rsidRDefault="003506AD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6.1.Visos užduotys įvykdytos ir viršijo kai kuriuos vertinimo rodiklius</w:t>
            </w:r>
          </w:p>
        </w:tc>
        <w:tc>
          <w:tcPr>
            <w:tcW w:w="2516" w:type="dxa"/>
          </w:tcPr>
          <w:p w14:paraId="15E060D0" w14:textId="5FC03124" w:rsidR="00A0104F" w:rsidRPr="005D5981" w:rsidRDefault="00F6036D" w:rsidP="00A0104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Labai gerai</w:t>
            </w:r>
            <w:r w:rsidR="003506AD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72E6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04F" w:rsidRPr="005D5981">
              <w:rPr>
                <w:rFonts w:ascii="Segoe UI Symbol" w:hAnsi="Segoe UI Symbol" w:cs="Segoe UI Symbol"/>
                <w:sz w:val="28"/>
                <w:szCs w:val="28"/>
              </w:rPr>
              <w:t>☒</w:t>
            </w:r>
          </w:p>
          <w:p w14:paraId="052BB7B2" w14:textId="5BEED55E" w:rsidR="00504EF4" w:rsidRPr="005D5981" w:rsidRDefault="00772E67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3A5506" w14:textId="2C377267" w:rsidR="003506AD" w:rsidRPr="005D5981" w:rsidRDefault="003506AD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6AD" w:rsidRPr="005D5981" w14:paraId="2B40BE1A" w14:textId="77777777" w:rsidTr="00C827B5">
        <w:tc>
          <w:tcPr>
            <w:tcW w:w="7372" w:type="dxa"/>
          </w:tcPr>
          <w:p w14:paraId="18DB53DE" w14:textId="77777777" w:rsidR="003506AD" w:rsidRPr="005D5981" w:rsidRDefault="003506AD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6.2.Užduotys iš esmės įvykdytos arba viena neįvykdyta pagal sutartus vertinimo rodiklius</w:t>
            </w:r>
          </w:p>
        </w:tc>
        <w:tc>
          <w:tcPr>
            <w:tcW w:w="2516" w:type="dxa"/>
          </w:tcPr>
          <w:p w14:paraId="312D2066" w14:textId="1B56C3EE" w:rsidR="003506AD" w:rsidRPr="005D5981" w:rsidRDefault="00F6036D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Gerai</w:t>
            </w:r>
            <w:r w:rsidR="003506AD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□</w:t>
            </w:r>
          </w:p>
        </w:tc>
      </w:tr>
      <w:tr w:rsidR="003506AD" w:rsidRPr="005D5981" w14:paraId="525EE52B" w14:textId="77777777" w:rsidTr="00C827B5">
        <w:tc>
          <w:tcPr>
            <w:tcW w:w="7372" w:type="dxa"/>
          </w:tcPr>
          <w:p w14:paraId="6DC9A523" w14:textId="77777777" w:rsidR="003506AD" w:rsidRPr="005D5981" w:rsidRDefault="003506AD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6.3.Įvykdyta ne mažiau kaip pusė užduočių pagal sutartus vertinimo rodiklius</w:t>
            </w:r>
          </w:p>
        </w:tc>
        <w:tc>
          <w:tcPr>
            <w:tcW w:w="2516" w:type="dxa"/>
          </w:tcPr>
          <w:p w14:paraId="6BD12AAB" w14:textId="037DF7A1" w:rsidR="003506AD" w:rsidRPr="005D5981" w:rsidRDefault="00F6036D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Patenkinama</w:t>
            </w:r>
            <w:r w:rsidR="00772E6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i    </w:t>
            </w:r>
            <w:r w:rsidR="003506AD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</w:p>
        </w:tc>
      </w:tr>
      <w:tr w:rsidR="003506AD" w:rsidRPr="005D5981" w14:paraId="6CDBD0D1" w14:textId="77777777" w:rsidTr="00C827B5">
        <w:trPr>
          <w:trHeight w:val="329"/>
        </w:trPr>
        <w:tc>
          <w:tcPr>
            <w:tcW w:w="7372" w:type="dxa"/>
          </w:tcPr>
          <w:p w14:paraId="1D8A96FD" w14:textId="77777777" w:rsidR="003506AD" w:rsidRPr="005D5981" w:rsidRDefault="003506AD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6.4.Pusė ir daugiau užduotys neįvykdytos pagal sutartus vertinimo rodiklius</w:t>
            </w:r>
          </w:p>
        </w:tc>
        <w:tc>
          <w:tcPr>
            <w:tcW w:w="2516" w:type="dxa"/>
          </w:tcPr>
          <w:p w14:paraId="68CF1EC1" w14:textId="404972B9" w:rsidR="003506AD" w:rsidRPr="005D5981" w:rsidRDefault="00F6036D" w:rsidP="00C827B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Nepatenkinamai</w:t>
            </w:r>
            <w:r w:rsidR="00772E6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06AD" w:rsidRPr="005D59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14:paraId="47E6C1AF" w14:textId="77777777" w:rsidR="003506AD" w:rsidRPr="005D5981" w:rsidRDefault="003506AD" w:rsidP="00350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A135CE" w14:textId="77777777" w:rsidR="003506AD" w:rsidRPr="005D5981" w:rsidRDefault="003506AD" w:rsidP="003506A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7.Kompetencijos, kurias norėtų tobulinti.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3506AD" w:rsidRPr="005D5981" w14:paraId="54059A61" w14:textId="77777777" w:rsidTr="00C827B5">
        <w:tc>
          <w:tcPr>
            <w:tcW w:w="9888" w:type="dxa"/>
          </w:tcPr>
          <w:p w14:paraId="159A1ADF" w14:textId="3F1F1C65" w:rsidR="003506AD" w:rsidRPr="005D5981" w:rsidRDefault="003506AD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BC7106" w:rsidRPr="005D5981">
              <w:rPr>
                <w:rFonts w:ascii="Times New Roman" w:hAnsi="Times New Roman" w:cs="Times New Roman"/>
                <w:sz w:val="28"/>
                <w:szCs w:val="28"/>
              </w:rPr>
              <w:t>.Ugdymo proceso  ir vaikų pažangos bei pasiekimų valdymas, naudojant inovatyvius stebėsenos ir vertinimo įrankius.</w:t>
            </w:r>
          </w:p>
        </w:tc>
      </w:tr>
      <w:tr w:rsidR="003506AD" w:rsidRPr="005D5981" w14:paraId="0470E197" w14:textId="77777777" w:rsidTr="00C827B5">
        <w:tc>
          <w:tcPr>
            <w:tcW w:w="9888" w:type="dxa"/>
          </w:tcPr>
          <w:p w14:paraId="76004C02" w14:textId="50894CE2" w:rsidR="003506AD" w:rsidRPr="005D5981" w:rsidRDefault="003506AD" w:rsidP="00C82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="00BC7106" w:rsidRPr="005D5981">
              <w:rPr>
                <w:rFonts w:ascii="Times New Roman" w:hAnsi="Times New Roman" w:cs="Times New Roman"/>
                <w:sz w:val="28"/>
                <w:szCs w:val="28"/>
              </w:rPr>
              <w:t>Ugdymo kokybės analizė.</w:t>
            </w:r>
          </w:p>
        </w:tc>
      </w:tr>
    </w:tbl>
    <w:p w14:paraId="798B10E1" w14:textId="77777777" w:rsidR="003506AD" w:rsidRPr="005D5981" w:rsidRDefault="003506AD" w:rsidP="00350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37C53" w14:textId="77777777" w:rsidR="003506AD" w:rsidRPr="005D5981" w:rsidRDefault="003506AD" w:rsidP="0035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V SKYRIUS</w:t>
      </w:r>
    </w:p>
    <w:p w14:paraId="71956E44" w14:textId="77777777" w:rsidR="003506AD" w:rsidRPr="005D5981" w:rsidRDefault="003506AD" w:rsidP="0035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KITŲ METŲ VEIKLOS UŽDUOTYS, REZULTATAI IR RODIKLIAI</w:t>
      </w:r>
    </w:p>
    <w:p w14:paraId="0CB4190C" w14:textId="77777777" w:rsidR="003506AD" w:rsidRPr="005D5981" w:rsidRDefault="003506AD" w:rsidP="0035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19C06" w14:textId="77777777" w:rsidR="003506AD" w:rsidRPr="005D5981" w:rsidRDefault="003506AD" w:rsidP="00350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8. Kitų metų užduotys.</w:t>
      </w:r>
    </w:p>
    <w:p w14:paraId="2E254B8D" w14:textId="10EAF75B" w:rsidR="00B54E2C" w:rsidRPr="005D5981" w:rsidRDefault="00ED609E">
      <w:pPr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(nustatomos ne mažiau kaip 3  ir ne daugiau kaip 5 užduotys)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D609E" w:rsidRPr="005D5981" w14:paraId="5FD2F8AF" w14:textId="77777777" w:rsidTr="00ED609E">
        <w:tc>
          <w:tcPr>
            <w:tcW w:w="3320" w:type="dxa"/>
          </w:tcPr>
          <w:p w14:paraId="7DAFE37D" w14:textId="37EBBD84" w:rsidR="00ED609E" w:rsidRPr="005D5981" w:rsidRDefault="00ED609E" w:rsidP="00E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Užduotys</w:t>
            </w:r>
          </w:p>
        </w:tc>
        <w:tc>
          <w:tcPr>
            <w:tcW w:w="3321" w:type="dxa"/>
          </w:tcPr>
          <w:p w14:paraId="5FB7383B" w14:textId="4C409550" w:rsidR="00ED609E" w:rsidRPr="005D5981" w:rsidRDefault="00ED609E" w:rsidP="00E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Siektini rezultatai</w:t>
            </w:r>
          </w:p>
        </w:tc>
        <w:tc>
          <w:tcPr>
            <w:tcW w:w="3321" w:type="dxa"/>
          </w:tcPr>
          <w:p w14:paraId="12F51929" w14:textId="2882D45C" w:rsidR="00ED609E" w:rsidRPr="005D5981" w:rsidRDefault="00ED609E" w:rsidP="00E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Rezultatų vertinimo rodikliai (kuriais vadovaujantis vertinama ar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nustatytos užduotys įvykdytos)</w:t>
            </w:r>
          </w:p>
        </w:tc>
      </w:tr>
      <w:tr w:rsidR="0034401D" w:rsidRPr="005D5981" w14:paraId="65485AF9" w14:textId="77777777" w:rsidTr="00706CD2">
        <w:trPr>
          <w:trHeight w:val="1266"/>
        </w:trPr>
        <w:tc>
          <w:tcPr>
            <w:tcW w:w="3320" w:type="dxa"/>
          </w:tcPr>
          <w:p w14:paraId="7BB6CC74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8.1.Užtikrinti sėkmingą pasirengimą ugdymo turinio atnaujinimui pagal ESF projektą ,,Ikimokyklinio ugdymo turinio kaita“</w:t>
            </w:r>
          </w:p>
          <w:p w14:paraId="446155D0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ED348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78F34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A1765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EB1A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745DD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79ADB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B33A8" w14:textId="6E602A1E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14:paraId="5C7F3923" w14:textId="2C2097CC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8.1.1.Įstaigos pedagogai kryptingai tobulina ugdymo turinio atnaujinim</w:t>
            </w:r>
            <w:r w:rsidR="002454DB" w:rsidRPr="005D598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, naujos programos kūrim</w:t>
            </w:r>
            <w:r w:rsidR="002454DB" w:rsidRPr="005D5981">
              <w:rPr>
                <w:rFonts w:ascii="Times New Roman" w:hAnsi="Times New Roman" w:cs="Times New Roman"/>
                <w:sz w:val="28"/>
                <w:szCs w:val="28"/>
              </w:rPr>
              <w:t>o kompetencijas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3D3B3D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CF378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00ED0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1185E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02FA3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45FF3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AAEF4" w14:textId="77777777" w:rsidR="00FC6593" w:rsidRPr="005D5981" w:rsidRDefault="00FC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54D17" w14:textId="77777777" w:rsidR="00CE1C90" w:rsidRPr="005D5981" w:rsidRDefault="00C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DC04A" w14:textId="77777777" w:rsidR="00CE1C90" w:rsidRDefault="00C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AEB91" w14:textId="77777777" w:rsidR="00F3533E" w:rsidRPr="005D5981" w:rsidRDefault="00F35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6D5F7" w14:textId="77777777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8.1.2. Pasidalytosios lyderystės raiška,  kuriant naują IU programą</w:t>
            </w:r>
          </w:p>
          <w:p w14:paraId="19BE009E" w14:textId="77777777" w:rsidR="00513442" w:rsidRPr="005D5981" w:rsidRDefault="00513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F53B6" w14:textId="77777777" w:rsidR="00513442" w:rsidRPr="005D5981" w:rsidRDefault="00513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DECF0" w14:textId="77777777" w:rsidR="00504EF4" w:rsidRPr="005D5981" w:rsidRDefault="00504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92AFD" w14:textId="77777777" w:rsidR="00CE1C90" w:rsidRPr="005D5981" w:rsidRDefault="00C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984F4" w14:textId="58576456" w:rsidR="00513442" w:rsidRPr="005D5981" w:rsidRDefault="0051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8.1.3.Atnaujinto ikimokyklinio amžiaus vaikų pasiekimų</w:t>
            </w:r>
            <w:r w:rsidR="00A40CB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aprašo</w:t>
            </w:r>
            <w:r w:rsidR="00D95A8E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rekomendacijų įgyvendinimas</w:t>
            </w:r>
            <w:r w:rsidR="005F747D"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14:paraId="0C82B505" w14:textId="0FD2D9D4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Iki 2024-09-01 visi ikimokyklinio ugdymo pedagogai susipažįsta su ,,Ikimokyklinio ugdymo programos gairių projektu“</w:t>
            </w:r>
            <w:r w:rsidR="00FC6593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(savišvietos būdu)</w:t>
            </w:r>
            <w:r w:rsidR="00102ED9"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C9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Iki 2024-10-01 refleksija Mokytojų tarybos posėdyje.</w:t>
            </w:r>
          </w:p>
          <w:p w14:paraId="0F148C96" w14:textId="77777777" w:rsidR="00933DDA" w:rsidRPr="005D5981" w:rsidRDefault="00933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8E6A" w14:textId="6213B1F0" w:rsidR="00CE1C90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Iki 2024-12-31 ne mažiau kaip 90 proc. ikimokyklinio ugdymo pedagogų ir pagalbos specialistų dalyvauja </w:t>
            </w:r>
            <w:r w:rsidR="00E5522C" w:rsidRPr="005D598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savivaldybės ar šalies mastu organizuojamuose mokymuose, skirtuose ugdymo turinio atnaujinimui</w:t>
            </w:r>
            <w:r w:rsidR="00513442"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36E3CA" w14:textId="4DD372C0" w:rsidR="0034401D" w:rsidRPr="005D5981" w:rsidRDefault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Iki 2024-1</w:t>
            </w:r>
            <w:r w:rsidR="00327737" w:rsidRPr="005D5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-01 sudaryta naujos</w:t>
            </w:r>
            <w:r w:rsidR="00861C83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ikimokyklinio ugdymo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programos kūrimo darbo grupė.</w:t>
            </w:r>
            <w:r w:rsidR="00706CD2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Numatyti programos kūrimo etapai.</w:t>
            </w:r>
            <w:r w:rsidR="002F797D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Vykdoma tėvų apklausa dėl ugdymo turinio atnaujinimo.</w:t>
            </w:r>
          </w:p>
          <w:p w14:paraId="1C8C208B" w14:textId="77777777" w:rsidR="000B7993" w:rsidRPr="005D5981" w:rsidRDefault="000B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E6514" w14:textId="38D8A0E2" w:rsidR="00A40CB0" w:rsidRPr="005D5981" w:rsidRDefault="00A40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Iki 2024-09-01 Mokytojų taryboje aptartos </w:t>
            </w:r>
            <w:r w:rsidR="00222A5B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naujos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vaikų pasiekimų ir pažangos vertinimo rekomendacijos. </w:t>
            </w:r>
            <w:r w:rsidR="0051058A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Iki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2024-12-01 sukurta darželio vaiko individualios  pažangos fiksavimo ir vertinimo tvarka</w:t>
            </w:r>
            <w:r w:rsidR="0051058A" w:rsidRPr="005D5981">
              <w:rPr>
                <w:rFonts w:ascii="Times New Roman" w:hAnsi="Times New Roman" w:cs="Times New Roman"/>
                <w:sz w:val="28"/>
                <w:szCs w:val="28"/>
              </w:rPr>
              <w:t>, numatyti pažangos vertinimo įrankiai.</w:t>
            </w:r>
          </w:p>
        </w:tc>
      </w:tr>
      <w:tr w:rsidR="00AD20EF" w:rsidRPr="005D5981" w14:paraId="6EA12D32" w14:textId="77777777" w:rsidTr="00056A56">
        <w:trPr>
          <w:trHeight w:val="983"/>
        </w:trPr>
        <w:tc>
          <w:tcPr>
            <w:tcW w:w="3320" w:type="dxa"/>
          </w:tcPr>
          <w:p w14:paraId="369A2A52" w14:textId="2C976575" w:rsidR="00AD20EF" w:rsidRPr="005D5981" w:rsidRDefault="00AD20EF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8.2.Stiprinti mokytojų refleksiją ir bendradarbiavimą diegiant naują ikimokyklinio ugdymo įstaigų veiklos kokybės įsivertinimo metodiką.</w:t>
            </w:r>
          </w:p>
        </w:tc>
        <w:tc>
          <w:tcPr>
            <w:tcW w:w="3321" w:type="dxa"/>
          </w:tcPr>
          <w:p w14:paraId="2A0184A8" w14:textId="05DC2FA8" w:rsidR="00AD20EF" w:rsidRPr="005D5981" w:rsidRDefault="00AD20EF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8.2.1. </w:t>
            </w:r>
            <w:r w:rsidR="00861C83" w:rsidRPr="005D598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aujos veiklos kokybės įsivertinimo metodikos </w:t>
            </w:r>
            <w:r w:rsidR="00861C83" w:rsidRPr="005D5981">
              <w:rPr>
                <w:rFonts w:ascii="Times New Roman" w:hAnsi="Times New Roman" w:cs="Times New Roman"/>
                <w:sz w:val="28"/>
                <w:szCs w:val="28"/>
              </w:rPr>
              <w:t>analizė.</w:t>
            </w:r>
          </w:p>
          <w:p w14:paraId="2F3BC4CC" w14:textId="77777777" w:rsidR="00AD20EF" w:rsidRPr="005D5981" w:rsidRDefault="00AD20EF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708E2" w14:textId="77777777" w:rsidR="000008C0" w:rsidRPr="005D5981" w:rsidRDefault="000008C0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6FD2F" w14:textId="77777777" w:rsidR="00504EF4" w:rsidRDefault="00504EF4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02F10" w14:textId="77777777" w:rsidR="0021182E" w:rsidRDefault="0021182E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97A2B" w14:textId="77777777" w:rsidR="00F3533E" w:rsidRPr="005D5981" w:rsidRDefault="00F3533E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653DF" w14:textId="08351857" w:rsidR="00AD20EF" w:rsidRPr="005D5981" w:rsidRDefault="00AD20EF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8.2.2. </w:t>
            </w:r>
            <w:r w:rsidR="00861C83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Vykdomas </w:t>
            </w:r>
            <w:r w:rsidR="00FD1EF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teminis </w:t>
            </w:r>
            <w:r w:rsidR="00861C83" w:rsidRPr="005D5981">
              <w:rPr>
                <w:rFonts w:ascii="Times New Roman" w:hAnsi="Times New Roman" w:cs="Times New Roman"/>
                <w:sz w:val="28"/>
                <w:szCs w:val="28"/>
              </w:rPr>
              <w:t>2024 m.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veiklos kokybės įsivertin</w:t>
            </w:r>
            <w:r w:rsidR="002454DB" w:rsidRPr="005D5981">
              <w:rPr>
                <w:rFonts w:ascii="Times New Roman" w:hAnsi="Times New Roman" w:cs="Times New Roman"/>
                <w:sz w:val="28"/>
                <w:szCs w:val="28"/>
              </w:rPr>
              <w:t>im</w:t>
            </w:r>
            <w:r w:rsidR="00793A2D" w:rsidRPr="005D5981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FD1EF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, gilinantis į mokytojų </w:t>
            </w:r>
            <w:r w:rsidR="00CE33DB" w:rsidRPr="005D5981">
              <w:rPr>
                <w:rFonts w:ascii="Times New Roman" w:hAnsi="Times New Roman" w:cs="Times New Roman"/>
                <w:sz w:val="28"/>
                <w:szCs w:val="28"/>
              </w:rPr>
              <w:t>taikomas ugdymo strategijas.</w:t>
            </w:r>
          </w:p>
        </w:tc>
        <w:tc>
          <w:tcPr>
            <w:tcW w:w="3321" w:type="dxa"/>
          </w:tcPr>
          <w:p w14:paraId="5DB81860" w14:textId="481E1FF4" w:rsidR="00AD20EF" w:rsidRDefault="00AD20EF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Iki 2024-04-01 organizuot</w:t>
            </w:r>
            <w:r w:rsidR="00FC6593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as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Mokytojų tarybos posėd</w:t>
            </w:r>
            <w:r w:rsidR="00FC6593" w:rsidRPr="005D598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, kurio metu aptar</w:t>
            </w:r>
            <w:r w:rsidR="00E5522C" w:rsidRPr="005D5981">
              <w:rPr>
                <w:rFonts w:ascii="Times New Roman" w:hAnsi="Times New Roman" w:cs="Times New Roman"/>
                <w:sz w:val="28"/>
                <w:szCs w:val="28"/>
              </w:rPr>
              <w:t>iamas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8C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naujas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veiklos kokybės vertinimo model</w:t>
            </w:r>
            <w:r w:rsidR="00E5522C" w:rsidRPr="005D598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="008B375B" w:rsidRPr="005D5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8C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75B" w:rsidRPr="005D59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008C0" w:rsidRPr="005D5981">
              <w:rPr>
                <w:rFonts w:ascii="Times New Roman" w:hAnsi="Times New Roman" w:cs="Times New Roman"/>
                <w:sz w:val="28"/>
                <w:szCs w:val="28"/>
              </w:rPr>
              <w:t>tlikta</w:t>
            </w:r>
            <w:r w:rsidR="00861C83" w:rsidRPr="005D598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008C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75B" w:rsidRPr="005D5981">
              <w:rPr>
                <w:rFonts w:ascii="Times New Roman" w:hAnsi="Times New Roman" w:cs="Times New Roman"/>
                <w:sz w:val="28"/>
                <w:szCs w:val="28"/>
              </w:rPr>
              <w:t>visuminio įsivertinimo rezultatų aptarimas</w:t>
            </w:r>
            <w:r w:rsidR="000008C0"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1E401C" w14:textId="77777777" w:rsidR="00F3533E" w:rsidRPr="005D5981" w:rsidRDefault="00F3533E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C61D0" w14:textId="004A9E67" w:rsidR="00AD20EF" w:rsidRPr="005D5981" w:rsidRDefault="00AD20EF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Iki 2024-05-01 sudaryta darbo grupė, pasirinkta </w:t>
            </w:r>
            <w:r w:rsidR="00CE33DB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vertinimo sritis</w:t>
            </w:r>
            <w:r w:rsidR="00CE33DB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,,Ugdymo strategijos“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, numatyti instrumentai.</w:t>
            </w:r>
            <w:r w:rsidR="00FD1EF7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2024 veiklos kokybės įsivertinimo duomenys pagrindžia aukštą pedagoginių darbuotojų profesionalumą</w:t>
            </w:r>
            <w:r w:rsidR="00E468C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CE33DB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organizuojant ugdymo </w:t>
            </w:r>
            <w:r w:rsidR="00E468C0" w:rsidRPr="005D5981">
              <w:rPr>
                <w:rFonts w:ascii="Times New Roman" w:hAnsi="Times New Roman" w:cs="Times New Roman"/>
                <w:sz w:val="28"/>
                <w:szCs w:val="28"/>
              </w:rPr>
              <w:t>veiklas, atitinkančias šiuolaikišką ugdymą</w:t>
            </w:r>
          </w:p>
        </w:tc>
      </w:tr>
      <w:tr w:rsidR="00E5522C" w:rsidRPr="005D5981" w14:paraId="164EB6F5" w14:textId="77777777" w:rsidTr="00FC6593">
        <w:trPr>
          <w:trHeight w:val="983"/>
        </w:trPr>
        <w:tc>
          <w:tcPr>
            <w:tcW w:w="3320" w:type="dxa"/>
          </w:tcPr>
          <w:p w14:paraId="6D0AFE88" w14:textId="77777777" w:rsidR="00E5522C" w:rsidRPr="005D5981" w:rsidRDefault="00E5522C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8.3.Tobulinti ir plėsti partnerystės strategijas su ugdytinių tėvais, užtikrinant </w:t>
            </w:r>
            <w:r w:rsidR="00987DAF" w:rsidRPr="005D5981">
              <w:rPr>
                <w:rFonts w:ascii="Times New Roman" w:hAnsi="Times New Roman" w:cs="Times New Roman"/>
                <w:sz w:val="28"/>
                <w:szCs w:val="28"/>
              </w:rPr>
              <w:t>ugdymo kokybę.</w:t>
            </w:r>
          </w:p>
          <w:p w14:paraId="25E65376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BCEFA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DFF6D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D8F5A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E368D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0CFA6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C7601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50128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1907A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45C6D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484F6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89EF0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20D00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2D7B6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CEDBE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23AFE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D72B1" w14:textId="0E89642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14:paraId="5D57D6EC" w14:textId="77777777" w:rsidR="00E5522C" w:rsidRPr="005D5981" w:rsidRDefault="00987DAF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8.3.1. </w:t>
            </w:r>
            <w:r w:rsidR="009D65B4" w:rsidRPr="005D598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ėvų švietimo </w:t>
            </w:r>
            <w:r w:rsidR="009D65B4" w:rsidRPr="005D5981">
              <w:rPr>
                <w:rFonts w:ascii="Times New Roman" w:hAnsi="Times New Roman" w:cs="Times New Roman"/>
                <w:sz w:val="28"/>
                <w:szCs w:val="28"/>
              </w:rPr>
              <w:t>formų įvairinimas</w:t>
            </w:r>
            <w:r w:rsidR="002B6EC5"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A60FFC" w14:textId="77777777" w:rsidR="002B6EC5" w:rsidRPr="005D5981" w:rsidRDefault="002B6EC5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C0EB0" w14:textId="77777777" w:rsidR="002B6EC5" w:rsidRPr="005D5981" w:rsidRDefault="002B6EC5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206BF" w14:textId="77777777" w:rsidR="002B56C4" w:rsidRPr="005D5981" w:rsidRDefault="002B56C4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8D85A" w14:textId="77777777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F0BA1" w14:textId="77777777" w:rsidR="002B6EC5" w:rsidRPr="005D5981" w:rsidRDefault="002B6EC5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8.3.2.Tiesioginis ir netiesioginis tėvų dalyvavimas ugdymo procese.</w:t>
            </w:r>
          </w:p>
          <w:p w14:paraId="3AB0CA91" w14:textId="77777777" w:rsidR="00EB05ED" w:rsidRPr="005D5981" w:rsidRDefault="00EB05ED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5D770" w14:textId="77777777" w:rsidR="00EB05ED" w:rsidRPr="005D5981" w:rsidRDefault="00EB05ED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31A4D" w14:textId="77777777" w:rsidR="00EB05ED" w:rsidRPr="005D5981" w:rsidRDefault="00EB05ED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332BB" w14:textId="77777777" w:rsidR="00857B20" w:rsidRPr="005D5981" w:rsidRDefault="00857B20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35937" w14:textId="77777777" w:rsidR="002F797D" w:rsidRPr="005D5981" w:rsidRDefault="002F797D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A6A97" w14:textId="77777777" w:rsidR="006742C5" w:rsidRDefault="006742C5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30D14" w14:textId="77777777" w:rsidR="0021182E" w:rsidRDefault="0021182E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A5009" w14:textId="77777777" w:rsidR="0021182E" w:rsidRPr="005D5981" w:rsidRDefault="0021182E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5DAA0" w14:textId="3239F3C4" w:rsidR="00EB05ED" w:rsidRPr="005D5981" w:rsidRDefault="00EB05ED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8.3.3.Pedagogų ir tėvų nuostatų dermė vertinant vaikų pažangą ir pasiekimus.</w:t>
            </w:r>
          </w:p>
        </w:tc>
        <w:tc>
          <w:tcPr>
            <w:tcW w:w="3321" w:type="dxa"/>
          </w:tcPr>
          <w:p w14:paraId="07790B0F" w14:textId="7A1F62F8" w:rsidR="00E5522C" w:rsidRPr="005D5981" w:rsidRDefault="002B6EC5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Tėvų įtraukimas į Besimokančių darželių tinklo mokymus. Iki 15 proc. tėvų dalyvauja BDT seminaruose, kursuose, diskusijose, konferencijose. </w:t>
            </w:r>
          </w:p>
          <w:p w14:paraId="079D1351" w14:textId="77777777" w:rsidR="002B56C4" w:rsidRPr="005D5981" w:rsidRDefault="002B56C4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003E6" w14:textId="06D60970" w:rsidR="002B56C4" w:rsidRPr="005D5981" w:rsidRDefault="00CE1C90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Iki 2024-04 -30 organizuota </w:t>
            </w:r>
            <w:r w:rsidR="002B56C4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Atvirų durų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savaitė</w:t>
            </w:r>
            <w:r w:rsidR="002B56C4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14:paraId="3AE0B71F" w14:textId="72B72581" w:rsidR="002B56C4" w:rsidRPr="005D5981" w:rsidRDefault="00CE1C90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Iki 2024-03-31</w:t>
            </w:r>
            <w:r w:rsidR="00EB05ED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Tėvų profesijų savaitės organizavimas.</w:t>
            </w:r>
          </w:p>
          <w:p w14:paraId="032210F2" w14:textId="58D97F99" w:rsidR="00EB05ED" w:rsidRPr="005D5981" w:rsidRDefault="006742C5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Iki 2024-10-01 a</w:t>
            </w:r>
            <w:r w:rsidR="00EB05ED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pklausos ,,Tėvų ir pedagogų bendradarbiavimo </w:t>
            </w:r>
            <w:r w:rsidR="00857B2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kokybė </w:t>
            </w:r>
            <w:r w:rsidR="00EB05ED" w:rsidRPr="005D5981">
              <w:rPr>
                <w:rFonts w:ascii="Times New Roman" w:hAnsi="Times New Roman" w:cs="Times New Roman"/>
                <w:sz w:val="28"/>
                <w:szCs w:val="28"/>
              </w:rPr>
              <w:t>darželyje“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vykdymas</w:t>
            </w:r>
            <w:r w:rsidR="00EB05ED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ir rezultatų aptarimas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su pedagogais.</w:t>
            </w:r>
            <w:r w:rsidR="00857B2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1 kartą per metus atliekamas </w:t>
            </w:r>
            <w:proofErr w:type="spellStart"/>
            <w:r w:rsidR="00857B20" w:rsidRPr="005D5981">
              <w:rPr>
                <w:rFonts w:ascii="Times New Roman" w:hAnsi="Times New Roman" w:cs="Times New Roman"/>
                <w:sz w:val="28"/>
                <w:szCs w:val="28"/>
              </w:rPr>
              <w:t>spec.poreikių</w:t>
            </w:r>
            <w:proofErr w:type="spellEnd"/>
            <w:r w:rsidR="00857B2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vaikų tėvų lūkesčių tyrimas.</w:t>
            </w:r>
          </w:p>
          <w:p w14:paraId="7430FC5F" w14:textId="647FE048" w:rsidR="00BC7106" w:rsidRPr="005D5981" w:rsidRDefault="00933DDA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Organizuojami</w:t>
            </w:r>
            <w:r w:rsidR="00115874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dvišaliai, trišaliai pokalbiai tarp pedagogų, švietimo pagalbos specialistų</w:t>
            </w:r>
            <w:r w:rsidR="00857B20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ir tėvų ne mažiau kaip 1 kartą per metus. Tėvai apie vaikų pažangą informuojami atvirų durų metu, tėvų susirinkimuose ar elektroninio dienyno </w:t>
            </w:r>
            <w:r w:rsidR="00857B20"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sistemoje ne mažiau kaip 2 kartus per metus</w:t>
            </w:r>
            <w:r w:rsidR="006742C5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(spalio ir gegužės mėn.)</w:t>
            </w:r>
          </w:p>
        </w:tc>
      </w:tr>
      <w:tr w:rsidR="00706CD2" w:rsidRPr="005D5981" w14:paraId="6FD86B45" w14:textId="77777777" w:rsidTr="00706CD2">
        <w:trPr>
          <w:trHeight w:val="1394"/>
        </w:trPr>
        <w:tc>
          <w:tcPr>
            <w:tcW w:w="3320" w:type="dxa"/>
          </w:tcPr>
          <w:p w14:paraId="45472316" w14:textId="2C385C66" w:rsidR="00706CD2" w:rsidRPr="005D5981" w:rsidRDefault="00706CD2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  <w:r w:rsidR="00941EBA" w:rsidRPr="005D5981">
              <w:rPr>
                <w:rFonts w:ascii="Times New Roman" w:hAnsi="Times New Roman" w:cs="Times New Roman"/>
                <w:sz w:val="28"/>
                <w:szCs w:val="28"/>
              </w:rPr>
              <w:t>Ugdyti smalsią, kūrybingą ir aktyvią ikimokyklinio amži</w:t>
            </w:r>
            <w:r w:rsidR="00C33AF4" w:rsidRPr="005D59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41EBA" w:rsidRPr="005D5981">
              <w:rPr>
                <w:rFonts w:ascii="Times New Roman" w:hAnsi="Times New Roman" w:cs="Times New Roman"/>
                <w:sz w:val="28"/>
                <w:szCs w:val="28"/>
              </w:rPr>
              <w:t>us vaikų bendruomenę</w:t>
            </w:r>
            <w:r w:rsidR="005126B9"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14:paraId="0B5EB9C3" w14:textId="21845EB5" w:rsidR="001B6BFE" w:rsidRPr="005D5981" w:rsidRDefault="00941EBA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8.4.1.Padidintas 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patyriminio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ugdymo(</w:t>
            </w:r>
            <w:proofErr w:type="spellStart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) rezultatų suvokimas:  veikl</w:t>
            </w:r>
            <w:r w:rsidR="0004124A" w:rsidRPr="005D5981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planų rengimas</w:t>
            </w:r>
            <w:r w:rsidR="005126B9" w:rsidRPr="005D5981">
              <w:rPr>
                <w:rFonts w:ascii="Times New Roman" w:hAnsi="Times New Roman" w:cs="Times New Roman"/>
                <w:sz w:val="28"/>
                <w:szCs w:val="28"/>
              </w:rPr>
              <w:t>, mąstymą</w:t>
            </w:r>
            <w:r w:rsidR="0051058A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B9" w:rsidRPr="005D5981">
              <w:rPr>
                <w:rFonts w:ascii="Times New Roman" w:hAnsi="Times New Roman" w:cs="Times New Roman"/>
                <w:sz w:val="28"/>
                <w:szCs w:val="28"/>
              </w:rPr>
              <w:t>stimuliuojančių metodikų taikymas.</w:t>
            </w:r>
          </w:p>
          <w:p w14:paraId="333E2A45" w14:textId="77777777" w:rsidR="004D1774" w:rsidRPr="005D5981" w:rsidRDefault="004D1774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EC2F3" w14:textId="77777777" w:rsidR="000B7993" w:rsidRDefault="000B7993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A4C40" w14:textId="77777777" w:rsidR="0021182E" w:rsidRPr="005D5981" w:rsidRDefault="0021182E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FF70B" w14:textId="77777777" w:rsidR="00504EF4" w:rsidRPr="005D5981" w:rsidRDefault="00504EF4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0770D" w14:textId="3F19B8C4" w:rsidR="005126B9" w:rsidRPr="005D5981" w:rsidRDefault="005126B9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8.4.2.</w:t>
            </w:r>
            <w:r w:rsidR="00540B14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210" w:rsidRPr="005D598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40B14" w:rsidRPr="005D5981">
              <w:rPr>
                <w:rFonts w:ascii="Times New Roman" w:hAnsi="Times New Roman" w:cs="Times New Roman"/>
                <w:sz w:val="28"/>
                <w:szCs w:val="28"/>
              </w:rPr>
              <w:t>ustiprintas STEAM darželio identitetas.</w:t>
            </w:r>
          </w:p>
          <w:p w14:paraId="643A126F" w14:textId="77777777" w:rsidR="001B6BFE" w:rsidRPr="005D5981" w:rsidRDefault="001B6BFE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0BA01" w14:textId="77777777" w:rsidR="00327737" w:rsidRPr="005D5981" w:rsidRDefault="00327737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E0F91" w14:textId="77777777" w:rsidR="00282108" w:rsidRPr="005D5981" w:rsidRDefault="00282108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9E393" w14:textId="265A3C46" w:rsidR="005126B9" w:rsidRPr="005D5981" w:rsidRDefault="005126B9" w:rsidP="0034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8.4.3.</w:t>
            </w:r>
            <w:r w:rsidR="001B6BFE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Kuriami ir vykdomi ugdomosios veiklos trumpalaikiai projektai.</w:t>
            </w:r>
          </w:p>
        </w:tc>
        <w:tc>
          <w:tcPr>
            <w:tcW w:w="3321" w:type="dxa"/>
          </w:tcPr>
          <w:p w14:paraId="41D0715D" w14:textId="7B8F1993" w:rsidR="00706CD2" w:rsidRPr="005D5981" w:rsidRDefault="00706CD2" w:rsidP="0070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5A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90 proc. pedagogų ugdymo veiklose taiko ,,Žaismė ir atradimai“ metodiką. Tai pagerina vaikų pasiekimų rezultatus </w:t>
            </w:r>
            <w:r w:rsidR="00CF0584" w:rsidRPr="005D598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4155A" w:rsidRPr="005D5981">
              <w:rPr>
                <w:rFonts w:ascii="Times New Roman" w:hAnsi="Times New Roman" w:cs="Times New Roman"/>
                <w:sz w:val="28"/>
                <w:szCs w:val="28"/>
              </w:rPr>
              <w:t>5 proc. Sistemingai a</w:t>
            </w:r>
            <w:r w:rsidR="00941EBA" w:rsidRPr="005D5981">
              <w:rPr>
                <w:rFonts w:ascii="Times New Roman" w:hAnsi="Times New Roman" w:cs="Times New Roman"/>
                <w:sz w:val="28"/>
                <w:szCs w:val="28"/>
              </w:rPr>
              <w:t>tli</w:t>
            </w:r>
            <w:r w:rsidR="0044155A" w:rsidRPr="005D598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41EBA" w:rsidRPr="005D5981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 w:rsidR="0044155A" w:rsidRPr="005D5981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 w:rsidR="00941EBA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pedagogų veiklos stebė</w:t>
            </w:r>
            <w:r w:rsidR="00CF0584" w:rsidRPr="005D5981">
              <w:rPr>
                <w:rFonts w:ascii="Times New Roman" w:hAnsi="Times New Roman" w:cs="Times New Roman"/>
                <w:sz w:val="28"/>
                <w:szCs w:val="28"/>
              </w:rPr>
              <w:t>sena</w:t>
            </w:r>
            <w:r w:rsidR="00941EBA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ir vertinimas</w:t>
            </w:r>
            <w:r w:rsidR="0044155A"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584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 ( iki 15 veiklų per metus)</w:t>
            </w:r>
          </w:p>
          <w:p w14:paraId="1E5FAC3C" w14:textId="77777777" w:rsidR="00706CD2" w:rsidRPr="005D5981" w:rsidRDefault="00706CD2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8EDB1" w14:textId="672B5CE6" w:rsidR="00282108" w:rsidRPr="005D5981" w:rsidRDefault="00D66109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126B9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proc. įgyvendinta 2024 m. STEAM veiklos programa. </w:t>
            </w:r>
          </w:p>
          <w:p w14:paraId="55E1AD9E" w14:textId="37ABFEA1" w:rsidR="00CF0584" w:rsidRPr="005D5981" w:rsidRDefault="00282108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Iki 2024-11-01 organizuota rajone </w:t>
            </w:r>
            <w:r w:rsidR="00FC6593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STEAM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darbo patirties mainų metodinė diena.</w:t>
            </w:r>
          </w:p>
          <w:p w14:paraId="6A490A5C" w14:textId="5F98E486" w:rsidR="001B6BFE" w:rsidRPr="005D5981" w:rsidRDefault="00327737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Iki 2024-05-01 o</w:t>
            </w:r>
            <w:r w:rsidR="001B6BFE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rganizuotas  </w:t>
            </w:r>
            <w:r w:rsidR="00CF0584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1 rajoninis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renginys </w:t>
            </w:r>
            <w:r w:rsidR="000D117A" w:rsidRPr="005D5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gabiems </w:t>
            </w:r>
            <w:r w:rsidR="001B6BFE" w:rsidRPr="005D5981">
              <w:rPr>
                <w:rFonts w:ascii="Times New Roman" w:hAnsi="Times New Roman" w:cs="Times New Roman"/>
                <w:sz w:val="28"/>
                <w:szCs w:val="28"/>
              </w:rPr>
              <w:t>ikimokyklinio amžiaus vai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kams.</w:t>
            </w:r>
          </w:p>
          <w:p w14:paraId="054FADA9" w14:textId="2B08C7D1" w:rsidR="00327737" w:rsidRPr="005D5981" w:rsidRDefault="00327737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Sudaromos sąlygos veikti bent 2</w:t>
            </w:r>
            <w:r w:rsidR="0004124A" w:rsidRPr="005D5981">
              <w:rPr>
                <w:rFonts w:ascii="Times New Roman" w:hAnsi="Times New Roman" w:cs="Times New Roman"/>
                <w:sz w:val="28"/>
                <w:szCs w:val="28"/>
              </w:rPr>
              <w:t>-iems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24A" w:rsidRPr="005D5981">
              <w:rPr>
                <w:rFonts w:ascii="Times New Roman" w:hAnsi="Times New Roman" w:cs="Times New Roman"/>
                <w:sz w:val="28"/>
                <w:szCs w:val="28"/>
              </w:rPr>
              <w:t xml:space="preserve">tiriamosios veiklos, išradimų, konstravimo įgūdžius skatinantiems </w:t>
            </w: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būreliams</w:t>
            </w:r>
            <w:r w:rsidR="0004124A"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F98D44" w14:textId="2585AFB7" w:rsidR="00327737" w:rsidRPr="005D5981" w:rsidRDefault="009D6C02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2024-06-01 t</w:t>
            </w:r>
            <w:r w:rsidR="0004124A" w:rsidRPr="005D5981">
              <w:rPr>
                <w:rFonts w:ascii="Times New Roman" w:hAnsi="Times New Roman" w:cs="Times New Roman"/>
                <w:sz w:val="28"/>
                <w:szCs w:val="28"/>
              </w:rPr>
              <w:t>ęsiama vasaros stovyklos ,,Gamtos takeliu keliaukime kartu“ veikla.</w:t>
            </w:r>
          </w:p>
          <w:p w14:paraId="7A6EA59F" w14:textId="77777777" w:rsidR="0004124A" w:rsidRPr="005D5981" w:rsidRDefault="009D6C02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Iki 2024-09-01 i</w:t>
            </w:r>
            <w:r w:rsidR="00540B14" w:rsidRPr="005D5981">
              <w:rPr>
                <w:rFonts w:ascii="Times New Roman" w:hAnsi="Times New Roman" w:cs="Times New Roman"/>
                <w:sz w:val="28"/>
                <w:szCs w:val="28"/>
              </w:rPr>
              <w:t>šplėtotos inovatyvios gamtamokslinio tyrinėjimo/ugdymo erdvės darželyje</w:t>
            </w:r>
            <w:r w:rsidR="0004124A" w:rsidRPr="005D5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3C5D69" w14:textId="3F0366BE" w:rsidR="00CF0584" w:rsidRPr="005D5981" w:rsidRDefault="00CF0584" w:rsidP="00E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Tęsiami respublikiniai sporto projektai (3-5 projektai per metus)</w:t>
            </w:r>
          </w:p>
        </w:tc>
      </w:tr>
    </w:tbl>
    <w:p w14:paraId="6955A385" w14:textId="77777777" w:rsidR="00ED609E" w:rsidRPr="005D5981" w:rsidRDefault="00ED609E">
      <w:pPr>
        <w:rPr>
          <w:rFonts w:ascii="Times New Roman" w:hAnsi="Times New Roman" w:cs="Times New Roman"/>
          <w:sz w:val="28"/>
          <w:szCs w:val="28"/>
        </w:rPr>
      </w:pPr>
    </w:p>
    <w:p w14:paraId="1E06FAFC" w14:textId="76F0C074" w:rsidR="00877210" w:rsidRPr="005D5981" w:rsidRDefault="00877210" w:rsidP="00877210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 xml:space="preserve"> 9.Rizika, kuriai esant nustatytos užduotys gali būti neįvykdytos (aplinkybės, kurios gali turėti neigiamos įtakos įvykdyti šias užduotis).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7210" w:rsidRPr="005D5981" w14:paraId="3B3E6FA9" w14:textId="77777777" w:rsidTr="00E12335">
        <w:trPr>
          <w:trHeight w:val="449"/>
        </w:trPr>
        <w:tc>
          <w:tcPr>
            <w:tcW w:w="9854" w:type="dxa"/>
            <w:vAlign w:val="center"/>
          </w:tcPr>
          <w:p w14:paraId="0CD750AB" w14:textId="77777777" w:rsidR="00877210" w:rsidRPr="005D5981" w:rsidRDefault="00877210" w:rsidP="00E1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9.1. Nepakankamas finansavimas, lėšų trūkumas.</w:t>
            </w:r>
          </w:p>
        </w:tc>
      </w:tr>
      <w:tr w:rsidR="00877210" w:rsidRPr="005D5981" w14:paraId="0FC84D67" w14:textId="77777777" w:rsidTr="00E12335">
        <w:trPr>
          <w:trHeight w:val="555"/>
        </w:trPr>
        <w:tc>
          <w:tcPr>
            <w:tcW w:w="9854" w:type="dxa"/>
            <w:vAlign w:val="center"/>
          </w:tcPr>
          <w:p w14:paraId="654E816E" w14:textId="77777777" w:rsidR="00877210" w:rsidRPr="005D5981" w:rsidRDefault="00877210" w:rsidP="00E1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81">
              <w:rPr>
                <w:rFonts w:ascii="Times New Roman" w:hAnsi="Times New Roman" w:cs="Times New Roman"/>
                <w:sz w:val="28"/>
                <w:szCs w:val="28"/>
              </w:rPr>
              <w:t>9.2. Ekstremalios situacijos.</w:t>
            </w:r>
          </w:p>
        </w:tc>
      </w:tr>
    </w:tbl>
    <w:p w14:paraId="124E263D" w14:textId="77777777" w:rsidR="00877210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028E9" w14:textId="77777777" w:rsidR="0021182E" w:rsidRPr="005D5981" w:rsidRDefault="0021182E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DA004" w14:textId="77777777" w:rsidR="00877210" w:rsidRPr="005D5981" w:rsidRDefault="00877210" w:rsidP="00877210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VI SKYRIUS</w:t>
      </w:r>
    </w:p>
    <w:p w14:paraId="1A909997" w14:textId="77777777" w:rsidR="00877210" w:rsidRPr="005D5981" w:rsidRDefault="00877210" w:rsidP="008772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VERTINIMO PAGRINDIMAS IR SIŪLYMAI</w:t>
      </w:r>
    </w:p>
    <w:p w14:paraId="3860EB0E" w14:textId="77777777" w:rsidR="00877210" w:rsidRPr="005D5981" w:rsidRDefault="00877210" w:rsidP="0087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65093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>10.Įvertinimas, jo pagrindimas ir siūlymai</w:t>
      </w:r>
      <w:r w:rsidRPr="005D598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DEE0519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14:paraId="3F4666ED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75995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4678B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______________________            _______________        _________________                   ______</w:t>
      </w:r>
    </w:p>
    <w:p w14:paraId="6EE52519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lastRenderedPageBreak/>
        <w:t>(mokyklos tarybos pirmininkas)                         (parašas)                                 (vardas, pavardė)                          (data)</w:t>
      </w:r>
    </w:p>
    <w:p w14:paraId="67CD159C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2E04E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3F9FC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A16BB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86EA36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b/>
          <w:sz w:val="28"/>
          <w:szCs w:val="28"/>
        </w:rPr>
        <w:t xml:space="preserve">11.Įvertinimas, jo pagrindimas ir siūlymai </w:t>
      </w:r>
      <w:r w:rsidRPr="005D598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8D3F122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14:paraId="55D6852F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04221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5AE99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80FC7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_________________________    ___________________        _______________             _______</w:t>
      </w:r>
    </w:p>
    <w:p w14:paraId="2A822A39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981">
        <w:rPr>
          <w:rFonts w:ascii="Times New Roman" w:hAnsi="Times New Roman" w:cs="Times New Roman"/>
          <w:sz w:val="28"/>
          <w:szCs w:val="28"/>
        </w:rPr>
        <w:t>(Tauragės raj. savivaldybės Meras)                      (parašas)                                (vardas, pavardė)                       (data)</w:t>
      </w:r>
    </w:p>
    <w:p w14:paraId="5E9A99E2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5063" w14:textId="77777777" w:rsidR="00877210" w:rsidRPr="005D5981" w:rsidRDefault="00877210" w:rsidP="0087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EC545" w14:textId="77777777" w:rsidR="00877210" w:rsidRPr="004566C5" w:rsidRDefault="00877210" w:rsidP="0087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2EA12" w14:textId="77777777" w:rsidR="00877210" w:rsidRDefault="00877210" w:rsidP="0087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C5">
        <w:rPr>
          <w:rFonts w:ascii="Times New Roman" w:hAnsi="Times New Roman" w:cs="Times New Roman"/>
          <w:sz w:val="24"/>
          <w:szCs w:val="24"/>
        </w:rPr>
        <w:t>Galutinis metų veiklos ataskaitos įvertinimas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CEA6DB5" w14:textId="77777777" w:rsidR="00877210" w:rsidRDefault="00877210" w:rsidP="0087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FA94B" w14:textId="77777777" w:rsidR="00877210" w:rsidRDefault="00877210" w:rsidP="0087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E9BDB" w14:textId="77777777" w:rsidR="00877210" w:rsidRDefault="00877210" w:rsidP="0087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</w:t>
      </w:r>
    </w:p>
    <w:p w14:paraId="7DFDF2E7" w14:textId="77777777" w:rsidR="00877210" w:rsidRDefault="00877210" w:rsidP="0087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C79AA" w14:textId="77777777" w:rsidR="00877210" w:rsidRDefault="00877210" w:rsidP="0087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______________            __________________                 _____</w:t>
      </w:r>
    </w:p>
    <w:p w14:paraId="00B4180C" w14:textId="77777777" w:rsidR="00877210" w:rsidRPr="004566C5" w:rsidRDefault="00877210" w:rsidP="008772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66C5">
        <w:rPr>
          <w:rFonts w:ascii="Times New Roman" w:hAnsi="Times New Roman" w:cs="Times New Roman"/>
          <w:sz w:val="18"/>
          <w:szCs w:val="18"/>
        </w:rPr>
        <w:t>(švietimo įstaigos vadovo pareigos)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(parašas)                                 (vardas, pavardė)                                     (data)</w:t>
      </w:r>
    </w:p>
    <w:p w14:paraId="180B3B0F" w14:textId="77777777" w:rsidR="00877210" w:rsidRPr="004566C5" w:rsidRDefault="00877210" w:rsidP="008772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E67AEB" w14:textId="01E578DC" w:rsidR="00877210" w:rsidRPr="003719EF" w:rsidRDefault="00877210">
      <w:pPr>
        <w:rPr>
          <w:rFonts w:ascii="Times New Roman" w:hAnsi="Times New Roman" w:cs="Times New Roman"/>
          <w:sz w:val="24"/>
          <w:szCs w:val="24"/>
        </w:rPr>
      </w:pPr>
    </w:p>
    <w:sectPr w:rsidR="00877210" w:rsidRPr="003719E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EF"/>
    <w:rsid w:val="000008C0"/>
    <w:rsid w:val="00033488"/>
    <w:rsid w:val="00034DF6"/>
    <w:rsid w:val="0004124A"/>
    <w:rsid w:val="00056A56"/>
    <w:rsid w:val="000B7993"/>
    <w:rsid w:val="000B7EE1"/>
    <w:rsid w:val="000D117A"/>
    <w:rsid w:val="000D4434"/>
    <w:rsid w:val="000E364B"/>
    <w:rsid w:val="001003DB"/>
    <w:rsid w:val="00102ED9"/>
    <w:rsid w:val="00111C87"/>
    <w:rsid w:val="00115874"/>
    <w:rsid w:val="001336D9"/>
    <w:rsid w:val="00164276"/>
    <w:rsid w:val="00173133"/>
    <w:rsid w:val="00176460"/>
    <w:rsid w:val="00177F7C"/>
    <w:rsid w:val="00192DE8"/>
    <w:rsid w:val="001B1C60"/>
    <w:rsid w:val="001B299B"/>
    <w:rsid w:val="001B6BFE"/>
    <w:rsid w:val="001E24F6"/>
    <w:rsid w:val="001F35DB"/>
    <w:rsid w:val="001F4AC9"/>
    <w:rsid w:val="002113A4"/>
    <w:rsid w:val="0021182E"/>
    <w:rsid w:val="00222A5B"/>
    <w:rsid w:val="00226FBB"/>
    <w:rsid w:val="002442BE"/>
    <w:rsid w:val="002454DB"/>
    <w:rsid w:val="00265B28"/>
    <w:rsid w:val="00266B56"/>
    <w:rsid w:val="00282108"/>
    <w:rsid w:val="00295366"/>
    <w:rsid w:val="002B56C4"/>
    <w:rsid w:val="002B6EC5"/>
    <w:rsid w:val="002F05B0"/>
    <w:rsid w:val="002F797D"/>
    <w:rsid w:val="00307D7A"/>
    <w:rsid w:val="00316AE3"/>
    <w:rsid w:val="003269FD"/>
    <w:rsid w:val="00327737"/>
    <w:rsid w:val="003345E4"/>
    <w:rsid w:val="0034401D"/>
    <w:rsid w:val="00344915"/>
    <w:rsid w:val="003506AD"/>
    <w:rsid w:val="003719EF"/>
    <w:rsid w:val="003A5D41"/>
    <w:rsid w:val="003B1B88"/>
    <w:rsid w:val="003F1875"/>
    <w:rsid w:val="0044155A"/>
    <w:rsid w:val="00441F4C"/>
    <w:rsid w:val="004423C4"/>
    <w:rsid w:val="004521BB"/>
    <w:rsid w:val="00472296"/>
    <w:rsid w:val="00487E64"/>
    <w:rsid w:val="00491A4A"/>
    <w:rsid w:val="004959D4"/>
    <w:rsid w:val="0049797C"/>
    <w:rsid w:val="004A16A4"/>
    <w:rsid w:val="004D1774"/>
    <w:rsid w:val="00504EF4"/>
    <w:rsid w:val="0051058A"/>
    <w:rsid w:val="005126B9"/>
    <w:rsid w:val="00513442"/>
    <w:rsid w:val="00540B14"/>
    <w:rsid w:val="00570BE1"/>
    <w:rsid w:val="00574465"/>
    <w:rsid w:val="005D5981"/>
    <w:rsid w:val="005F747D"/>
    <w:rsid w:val="00612105"/>
    <w:rsid w:val="006125C2"/>
    <w:rsid w:val="00633BF4"/>
    <w:rsid w:val="006742C5"/>
    <w:rsid w:val="006823E2"/>
    <w:rsid w:val="0068747D"/>
    <w:rsid w:val="006D6F76"/>
    <w:rsid w:val="006F1F00"/>
    <w:rsid w:val="006F3A6A"/>
    <w:rsid w:val="00706CD2"/>
    <w:rsid w:val="00714727"/>
    <w:rsid w:val="007202CE"/>
    <w:rsid w:val="00756267"/>
    <w:rsid w:val="00772E67"/>
    <w:rsid w:val="00780893"/>
    <w:rsid w:val="00781FCD"/>
    <w:rsid w:val="0078551E"/>
    <w:rsid w:val="00793A2D"/>
    <w:rsid w:val="007965C5"/>
    <w:rsid w:val="007D3A59"/>
    <w:rsid w:val="008117EA"/>
    <w:rsid w:val="00836377"/>
    <w:rsid w:val="00857B20"/>
    <w:rsid w:val="00861C83"/>
    <w:rsid w:val="00864845"/>
    <w:rsid w:val="00877210"/>
    <w:rsid w:val="008B375B"/>
    <w:rsid w:val="008B3FF3"/>
    <w:rsid w:val="008F01A2"/>
    <w:rsid w:val="00901115"/>
    <w:rsid w:val="00933DDA"/>
    <w:rsid w:val="00941EBA"/>
    <w:rsid w:val="00953E27"/>
    <w:rsid w:val="00955C48"/>
    <w:rsid w:val="0095679B"/>
    <w:rsid w:val="00987DAF"/>
    <w:rsid w:val="009B5620"/>
    <w:rsid w:val="009D65B4"/>
    <w:rsid w:val="009D6C02"/>
    <w:rsid w:val="009F3BAD"/>
    <w:rsid w:val="009F6527"/>
    <w:rsid w:val="00A0104F"/>
    <w:rsid w:val="00A10067"/>
    <w:rsid w:val="00A24A4C"/>
    <w:rsid w:val="00A37FE2"/>
    <w:rsid w:val="00A40CB0"/>
    <w:rsid w:val="00A80969"/>
    <w:rsid w:val="00AA5D89"/>
    <w:rsid w:val="00AD20EF"/>
    <w:rsid w:val="00AE3A8A"/>
    <w:rsid w:val="00B54E2C"/>
    <w:rsid w:val="00B56920"/>
    <w:rsid w:val="00BC7106"/>
    <w:rsid w:val="00BD5CEC"/>
    <w:rsid w:val="00BE411A"/>
    <w:rsid w:val="00C33AF4"/>
    <w:rsid w:val="00C609D7"/>
    <w:rsid w:val="00C70DE2"/>
    <w:rsid w:val="00C850DF"/>
    <w:rsid w:val="00CE1C90"/>
    <w:rsid w:val="00CE33DB"/>
    <w:rsid w:val="00CF0584"/>
    <w:rsid w:val="00D02886"/>
    <w:rsid w:val="00D16E6A"/>
    <w:rsid w:val="00D232A8"/>
    <w:rsid w:val="00D374E0"/>
    <w:rsid w:val="00D478B3"/>
    <w:rsid w:val="00D516B2"/>
    <w:rsid w:val="00D66109"/>
    <w:rsid w:val="00D95A8E"/>
    <w:rsid w:val="00DB51A8"/>
    <w:rsid w:val="00DB7C2E"/>
    <w:rsid w:val="00E10049"/>
    <w:rsid w:val="00E468C0"/>
    <w:rsid w:val="00E50045"/>
    <w:rsid w:val="00E5522C"/>
    <w:rsid w:val="00E643B6"/>
    <w:rsid w:val="00E83789"/>
    <w:rsid w:val="00E9196E"/>
    <w:rsid w:val="00E96426"/>
    <w:rsid w:val="00EB05ED"/>
    <w:rsid w:val="00ED609E"/>
    <w:rsid w:val="00F2097C"/>
    <w:rsid w:val="00F3533E"/>
    <w:rsid w:val="00F47AFF"/>
    <w:rsid w:val="00F6036D"/>
    <w:rsid w:val="00F647A4"/>
    <w:rsid w:val="00FA60EC"/>
    <w:rsid w:val="00FC6593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8616"/>
  <w15:chartTrackingRefBased/>
  <w15:docId w15:val="{2B345254-A424-41F7-AFEE-12662D63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19EF"/>
    <w:pPr>
      <w:spacing w:after="200" w:line="276" w:lineRule="auto"/>
    </w:pPr>
    <w:rPr>
      <w:kern w:val="0"/>
      <w:lang w:val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F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44F7-F66D-45C4-A450-E0EAA51E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</cp:lastModifiedBy>
  <cp:revision>2</cp:revision>
  <cp:lastPrinted>2024-02-12T06:40:00Z</cp:lastPrinted>
  <dcterms:created xsi:type="dcterms:W3CDTF">2024-02-14T05:52:00Z</dcterms:created>
  <dcterms:modified xsi:type="dcterms:W3CDTF">2024-02-14T05:52:00Z</dcterms:modified>
</cp:coreProperties>
</file>