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F200D" w14:textId="4920C110" w:rsidR="00EA4DBD" w:rsidRPr="002A3B8E" w:rsidRDefault="00ED511F" w:rsidP="00EA4D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TAURAGĖS LOPŠELIO-DARŽELIO „</w:t>
      </w:r>
      <w:r w:rsidR="00EA4DBD" w:rsidRPr="002A3B8E">
        <w:rPr>
          <w:rFonts w:ascii="Arial" w:hAnsi="Arial" w:cs="Arial"/>
          <w:b/>
          <w:sz w:val="24"/>
          <w:szCs w:val="24"/>
        </w:rPr>
        <w:t xml:space="preserve">KODĖLČIUS“ </w:t>
      </w:r>
    </w:p>
    <w:p w14:paraId="3CFD484C" w14:textId="77777777" w:rsidR="00EA4DBD" w:rsidRPr="002A3B8E" w:rsidRDefault="00EA4DBD" w:rsidP="00EA4D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B8E">
        <w:rPr>
          <w:rFonts w:ascii="Arial" w:hAnsi="Arial" w:cs="Arial"/>
          <w:b/>
          <w:sz w:val="24"/>
          <w:szCs w:val="24"/>
        </w:rPr>
        <w:t>DIREKTORĖS LINOS KYMANTIENĖS</w:t>
      </w:r>
    </w:p>
    <w:p w14:paraId="5BCB6094" w14:textId="3D7A4F03" w:rsidR="00EA4DBD" w:rsidRPr="002A3B8E" w:rsidRDefault="00EA4DBD" w:rsidP="00EA4DBD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B8E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2A3B8E">
        <w:rPr>
          <w:rFonts w:ascii="Arial" w:hAnsi="Arial" w:cs="Arial"/>
          <w:b/>
          <w:sz w:val="24"/>
          <w:szCs w:val="24"/>
        </w:rPr>
        <w:t xml:space="preserve"> METŲ VEIKLOS ATASKAITA</w:t>
      </w:r>
    </w:p>
    <w:p w14:paraId="2444E6DB" w14:textId="010B3194" w:rsidR="00EA4DBD" w:rsidRPr="002A3B8E" w:rsidRDefault="00001A01" w:rsidP="00EA4D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2026 m.                    d. </w:t>
      </w:r>
      <w:r w:rsidR="00EA4DBD" w:rsidRPr="002A3B8E">
        <w:rPr>
          <w:rFonts w:ascii="Arial" w:hAnsi="Arial" w:cs="Arial"/>
          <w:sz w:val="24"/>
          <w:szCs w:val="24"/>
        </w:rPr>
        <w:t>Nr.</w:t>
      </w:r>
    </w:p>
    <w:p w14:paraId="04A22284" w14:textId="0A0D6557" w:rsidR="00EE7D5A" w:rsidRDefault="00EA4DBD" w:rsidP="004127E6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B8E">
        <w:rPr>
          <w:rFonts w:ascii="Arial" w:hAnsi="Arial" w:cs="Arial"/>
          <w:sz w:val="24"/>
          <w:szCs w:val="24"/>
        </w:rPr>
        <w:t>Tauragė</w:t>
      </w:r>
      <w:r w:rsidRPr="002A3B8E">
        <w:rPr>
          <w:rFonts w:ascii="Arial" w:hAnsi="Arial" w:cs="Arial"/>
          <w:b/>
          <w:sz w:val="24"/>
          <w:szCs w:val="24"/>
        </w:rPr>
        <w:t xml:space="preserve"> </w:t>
      </w:r>
    </w:p>
    <w:p w14:paraId="179B6E7B" w14:textId="4F70E5C1" w:rsidR="00E55CA2" w:rsidRPr="001663E3" w:rsidRDefault="00E55CA2" w:rsidP="00B710FA">
      <w:pPr>
        <w:pStyle w:val="Sraopastraipa"/>
        <w:numPr>
          <w:ilvl w:val="0"/>
          <w:numId w:val="3"/>
        </w:numPr>
        <w:spacing w:after="120" w:line="240" w:lineRule="auto"/>
        <w:jc w:val="center"/>
        <w:rPr>
          <w:rFonts w:ascii="Arial" w:hAnsi="Arial" w:cs="Arial"/>
          <w:b/>
        </w:rPr>
      </w:pPr>
      <w:r w:rsidRPr="001663E3">
        <w:rPr>
          <w:rFonts w:ascii="Arial" w:hAnsi="Arial" w:cs="Arial"/>
          <w:b/>
        </w:rPr>
        <w:t>SKYRIUS</w:t>
      </w:r>
    </w:p>
    <w:p w14:paraId="50CC3AD0" w14:textId="547F9312" w:rsidR="00E55CA2" w:rsidRDefault="00E55CA2" w:rsidP="00EA4DB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STRATEGINIO PLANO IR METINIO </w:t>
      </w:r>
      <w:r w:rsidR="0040376E">
        <w:rPr>
          <w:rFonts w:ascii="Arial" w:hAnsi="Arial" w:cs="Arial"/>
          <w:b/>
          <w:sz w:val="24"/>
          <w:szCs w:val="24"/>
        </w:rPr>
        <w:t xml:space="preserve">VEIKLOS </w:t>
      </w:r>
      <w:r w:rsidR="00ED511F">
        <w:rPr>
          <w:rFonts w:ascii="Arial" w:hAnsi="Arial" w:cs="Arial"/>
          <w:b/>
          <w:sz w:val="24"/>
          <w:szCs w:val="24"/>
        </w:rPr>
        <w:t>PLANO</w:t>
      </w:r>
      <w:r>
        <w:rPr>
          <w:rFonts w:ascii="Arial" w:hAnsi="Arial" w:cs="Arial"/>
          <w:b/>
          <w:sz w:val="24"/>
          <w:szCs w:val="24"/>
        </w:rPr>
        <w:t xml:space="preserve"> ĮGYVENDINIMAS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376E" w:rsidRPr="00B2002A" w14:paraId="6EA3855C" w14:textId="77777777" w:rsidTr="004127E6">
        <w:trPr>
          <w:trHeight w:val="2393"/>
        </w:trPr>
        <w:tc>
          <w:tcPr>
            <w:tcW w:w="9962" w:type="dxa"/>
          </w:tcPr>
          <w:p w14:paraId="7D0FA9E8" w14:textId="4AB4103B" w:rsidR="0040376E" w:rsidRPr="00B2002A" w:rsidRDefault="007B1435" w:rsidP="00C4770B">
            <w:pPr>
              <w:spacing w:after="0" w:line="240" w:lineRule="auto"/>
              <w:ind w:left="29" w:firstLine="4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Tauragės lopšelis-darželis „</w:t>
            </w:r>
            <w:r w:rsidR="00385533" w:rsidRPr="00B2002A">
              <w:rPr>
                <w:rFonts w:ascii="Arial" w:hAnsi="Arial" w:cs="Arial"/>
                <w:bCs/>
                <w:sz w:val="24"/>
                <w:szCs w:val="24"/>
              </w:rPr>
              <w:t>Kodėlčius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“ įgyvendino 2023</w:t>
            </w:r>
            <w:r w:rsidR="00A32225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385533" w:rsidRPr="00B2002A">
              <w:rPr>
                <w:rFonts w:ascii="Arial" w:hAnsi="Arial" w:cs="Arial"/>
                <w:bCs/>
                <w:sz w:val="24"/>
                <w:szCs w:val="24"/>
              </w:rPr>
              <w:t xml:space="preserve">2025 m. strateginį bei 2025 m. veiklos planą. Siekiant užtikrinti inovacijomis grįstą, kokybišką ikimokyklinį ugdymą, </w:t>
            </w:r>
            <w:r w:rsidR="001F4E14" w:rsidRPr="00B2002A">
              <w:rPr>
                <w:rFonts w:ascii="Arial" w:hAnsi="Arial" w:cs="Arial"/>
                <w:bCs/>
                <w:sz w:val="24"/>
                <w:szCs w:val="24"/>
              </w:rPr>
              <w:t xml:space="preserve">buvo </w:t>
            </w:r>
            <w:r w:rsidR="00385533" w:rsidRPr="00B2002A">
              <w:rPr>
                <w:rFonts w:ascii="Arial" w:hAnsi="Arial" w:cs="Arial"/>
                <w:bCs/>
                <w:sz w:val="24"/>
                <w:szCs w:val="24"/>
              </w:rPr>
              <w:t>atlikti šie organizaciniai darbai: sukomplektuota 15 grupių, iš jų 4 ankstyvojo ugdymo, 10 ikimokyklinio ugdymo ir 1 mišri grupė. 2025 m.</w:t>
            </w:r>
            <w:r w:rsidR="0097373B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buvo ugdomi</w:t>
            </w:r>
            <w:r w:rsidR="00EE72B8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5533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23</w:t>
            </w:r>
            <w:r w:rsidR="0040423F" w:rsidRPr="00B2002A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97373B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vaikai</w:t>
            </w:r>
            <w:r w:rsidR="00385533" w:rsidRPr="00B2002A">
              <w:rPr>
                <w:rFonts w:ascii="Arial" w:hAnsi="Arial" w:cs="Arial"/>
                <w:bCs/>
                <w:sz w:val="24"/>
                <w:szCs w:val="24"/>
              </w:rPr>
              <w:t>, dirbo 67 darbuotojai. Iš jų 37 pedagoginiai darbuotojai</w:t>
            </w:r>
            <w:r w:rsidR="0097373B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(55 proc.).</w:t>
            </w:r>
          </w:p>
          <w:p w14:paraId="5AB2581D" w14:textId="138DD067" w:rsidR="00E35D90" w:rsidRPr="00B2002A" w:rsidRDefault="00E35D90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Siekiant įgyvendinti strateginius tikslus, </w:t>
            </w:r>
            <w:r w:rsidRPr="00B2002A">
              <w:rPr>
                <w:rFonts w:ascii="Arial" w:hAnsi="Arial" w:cs="Arial"/>
                <w:b/>
                <w:sz w:val="24"/>
                <w:szCs w:val="24"/>
              </w:rPr>
              <w:t xml:space="preserve">2025 m. </w:t>
            </w:r>
            <w:r w:rsidR="00EE72B8" w:rsidRPr="00B2002A">
              <w:rPr>
                <w:rFonts w:ascii="Arial" w:hAnsi="Arial" w:cs="Arial"/>
                <w:b/>
                <w:sz w:val="24"/>
                <w:szCs w:val="24"/>
              </w:rPr>
              <w:t xml:space="preserve">veiklos </w:t>
            </w:r>
            <w:r w:rsidRPr="00B2002A">
              <w:rPr>
                <w:rFonts w:ascii="Arial" w:hAnsi="Arial" w:cs="Arial"/>
                <w:b/>
                <w:sz w:val="24"/>
                <w:szCs w:val="24"/>
              </w:rPr>
              <w:t>plane buvo numatyti uždaviniai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E4E299B" w14:textId="77777777" w:rsidR="00E35D90" w:rsidRPr="0020367E" w:rsidRDefault="00E35D90" w:rsidP="00605A0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hanging="266"/>
              <w:jc w:val="both"/>
              <w:rPr>
                <w:rFonts w:ascii="Arial" w:hAnsi="Arial" w:cs="Arial"/>
                <w:bCs/>
                <w:lang w:val="lt-LT"/>
              </w:rPr>
            </w:pPr>
            <w:r w:rsidRPr="0020367E">
              <w:rPr>
                <w:rFonts w:ascii="Arial" w:hAnsi="Arial" w:cs="Arial"/>
                <w:bCs/>
                <w:lang w:val="lt-LT"/>
              </w:rPr>
              <w:t>Tobulinti darbuotojų motyvavimo sistemą, siekti aukštos bendradarbiavimo kultūros.</w:t>
            </w:r>
          </w:p>
          <w:p w14:paraId="55D2D4E0" w14:textId="77777777" w:rsidR="00E35D90" w:rsidRPr="0020367E" w:rsidRDefault="00E35D90" w:rsidP="00605A0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hanging="266"/>
              <w:jc w:val="both"/>
              <w:rPr>
                <w:rFonts w:ascii="Arial" w:hAnsi="Arial" w:cs="Arial"/>
                <w:bCs/>
                <w:lang w:val="lt-LT"/>
              </w:rPr>
            </w:pPr>
            <w:r w:rsidRPr="0020367E">
              <w:rPr>
                <w:rFonts w:ascii="Arial" w:hAnsi="Arial" w:cs="Arial"/>
                <w:bCs/>
                <w:lang w:val="lt-LT"/>
              </w:rPr>
              <w:t>Užtikrinti vaikų ugdymo kokybę ir nuoseklios pažangos augimą.</w:t>
            </w:r>
          </w:p>
          <w:p w14:paraId="3C5DF2E2" w14:textId="77777777" w:rsidR="00E35D90" w:rsidRPr="0020367E" w:rsidRDefault="00E35D90" w:rsidP="00605A0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hanging="266"/>
              <w:jc w:val="both"/>
              <w:rPr>
                <w:rFonts w:ascii="Arial" w:hAnsi="Arial" w:cs="Arial"/>
                <w:bCs/>
                <w:lang w:val="lt-LT"/>
              </w:rPr>
            </w:pPr>
            <w:r w:rsidRPr="0020367E">
              <w:rPr>
                <w:rFonts w:ascii="Arial" w:hAnsi="Arial" w:cs="Arial"/>
                <w:bCs/>
                <w:lang w:val="lt-LT"/>
              </w:rPr>
              <w:t>Plėtoti patirtinį ikimokyklinį ugdymą, bendradarbiaujant su socialiniais partneriais.</w:t>
            </w:r>
          </w:p>
          <w:p w14:paraId="3BA123F8" w14:textId="4BD05069" w:rsidR="001663E3" w:rsidRPr="0020367E" w:rsidRDefault="00E35D90" w:rsidP="00605A0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hanging="266"/>
              <w:jc w:val="both"/>
              <w:rPr>
                <w:rFonts w:ascii="Arial" w:hAnsi="Arial" w:cs="Arial"/>
                <w:bCs/>
                <w:lang w:val="lt-LT"/>
              </w:rPr>
            </w:pPr>
            <w:r w:rsidRPr="0020367E">
              <w:rPr>
                <w:rFonts w:ascii="Arial" w:hAnsi="Arial" w:cs="Arial"/>
                <w:bCs/>
                <w:lang w:val="lt-LT"/>
              </w:rPr>
              <w:t>Kurti ir plėtoti modernią, saugią, estetišką vaikų ugdymą  skatinančią aplinką.</w:t>
            </w:r>
          </w:p>
          <w:p w14:paraId="6404B5C1" w14:textId="515B7BA4" w:rsidR="00191A59" w:rsidRPr="00B2002A" w:rsidRDefault="00351B51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Didelis dėmesys skirtas</w:t>
            </w:r>
            <w:r w:rsidR="00EE72B8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I uždavin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io įgyvendinimui</w:t>
            </w:r>
            <w:r w:rsidR="00EE72B8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6549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EE72B8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E72B8" w:rsidRPr="00B2002A">
              <w:rPr>
                <w:rFonts w:ascii="Arial" w:hAnsi="Arial" w:cs="Arial"/>
                <w:b/>
                <w:sz w:val="24"/>
                <w:szCs w:val="24"/>
              </w:rPr>
              <w:t>tobulinti darbuotojų motyvavimo</w:t>
            </w:r>
            <w:r w:rsidRPr="00B200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E72B8" w:rsidRPr="00B2002A">
              <w:rPr>
                <w:rFonts w:ascii="Arial" w:hAnsi="Arial" w:cs="Arial"/>
                <w:b/>
                <w:sz w:val="24"/>
                <w:szCs w:val="24"/>
              </w:rPr>
              <w:t>sistemą, siekti aukštos bendradarbiavimo kultūros</w:t>
            </w:r>
            <w:r w:rsidR="000E424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E4248" w:rsidRPr="000E4248">
              <w:rPr>
                <w:rFonts w:ascii="Arial" w:hAnsi="Arial" w:cs="Arial"/>
                <w:bCs/>
                <w:sz w:val="24"/>
                <w:szCs w:val="24"/>
              </w:rPr>
              <w:t>Pastebėta</w:t>
            </w:r>
            <w:r w:rsidR="000E4248">
              <w:rPr>
                <w:rFonts w:ascii="Arial" w:hAnsi="Arial" w:cs="Arial"/>
                <w:bCs/>
                <w:sz w:val="24"/>
                <w:szCs w:val="24"/>
              </w:rPr>
              <w:t>, jog</w:t>
            </w:r>
            <w:r w:rsidR="006F4B2A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motyvuoti ir tarpusavyje gerai bendraujantys </w:t>
            </w:r>
            <w:r w:rsidR="00B91C5C" w:rsidRPr="00B2002A">
              <w:rPr>
                <w:rFonts w:ascii="Arial" w:hAnsi="Arial" w:cs="Arial"/>
                <w:bCs/>
                <w:sz w:val="24"/>
                <w:szCs w:val="24"/>
              </w:rPr>
              <w:t>kolegos</w:t>
            </w:r>
            <w:r w:rsidR="006F4B2A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aktyviau siekia profesinio tobulėjimo, lengviau priima naujoves, </w:t>
            </w:r>
            <w:r w:rsidR="006B45A3" w:rsidRPr="00B2002A">
              <w:rPr>
                <w:rFonts w:ascii="Arial" w:hAnsi="Arial" w:cs="Arial"/>
                <w:bCs/>
                <w:sz w:val="24"/>
                <w:szCs w:val="24"/>
              </w:rPr>
              <w:t>aktyvia</w:t>
            </w:r>
            <w:r w:rsidR="007060DD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6B45A3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F4B2A" w:rsidRPr="00B2002A">
              <w:rPr>
                <w:rFonts w:ascii="Arial" w:hAnsi="Arial" w:cs="Arial"/>
                <w:bCs/>
                <w:sz w:val="24"/>
                <w:szCs w:val="24"/>
              </w:rPr>
              <w:t>dalijasi gerąja patirtimi ir kuria saugią, draugišką ir kūrybišką aplinką vaikams. Šiam tikslui pasiekti, vykdytos priemonės:</w:t>
            </w:r>
          </w:p>
          <w:p w14:paraId="0CA00F61" w14:textId="1559E611" w:rsidR="00B60267" w:rsidRPr="00B2002A" w:rsidRDefault="00B91C5C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1.1.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Individualių metinių pokalbių su darbuotojais organizavimas.</w:t>
            </w:r>
            <w:r w:rsidR="00C66791">
              <w:rPr>
                <w:rFonts w:ascii="Arial" w:hAnsi="Arial" w:cs="Arial"/>
                <w:bCs/>
                <w:sz w:val="24"/>
                <w:szCs w:val="24"/>
              </w:rPr>
              <w:t xml:space="preserve"> Metiniai pokalbiai įstaigoje </w:t>
            </w:r>
            <w:r w:rsidR="006E022E">
              <w:rPr>
                <w:rFonts w:ascii="Arial" w:hAnsi="Arial" w:cs="Arial"/>
                <w:bCs/>
                <w:sz w:val="24"/>
                <w:szCs w:val="24"/>
              </w:rPr>
              <w:t>vykdyti</w:t>
            </w:r>
            <w:r w:rsidR="00C66791">
              <w:rPr>
                <w:rFonts w:ascii="Arial" w:hAnsi="Arial" w:cs="Arial"/>
                <w:bCs/>
                <w:sz w:val="24"/>
                <w:szCs w:val="24"/>
              </w:rPr>
              <w:t xml:space="preserve"> sausio mėn.: su pedagoginiais darbuotojais aptar</w:t>
            </w:r>
            <w:r w:rsidR="004F6549">
              <w:rPr>
                <w:rFonts w:ascii="Arial" w:hAnsi="Arial" w:cs="Arial"/>
                <w:bCs/>
                <w:sz w:val="24"/>
                <w:szCs w:val="24"/>
              </w:rPr>
              <w:t xml:space="preserve">iamos savianalizės anketos, su </w:t>
            </w:r>
            <w:r w:rsidR="00C66791">
              <w:rPr>
                <w:rFonts w:ascii="Arial" w:hAnsi="Arial" w:cs="Arial"/>
                <w:bCs/>
                <w:sz w:val="24"/>
                <w:szCs w:val="24"/>
              </w:rPr>
              <w:t>administracijos ir aptarnaujančio personalo specialistais įvertinamos įgyvendintos metinės užduotys bei numatomi sekančių metų uždaviniai.</w:t>
            </w:r>
          </w:p>
          <w:p w14:paraId="20C97706" w14:textId="71DFA92A" w:rsidR="00B60267" w:rsidRPr="00B2002A" w:rsidRDefault="00B91C5C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1.2.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 xml:space="preserve"> Inicijuota a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nketinė apklaus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4F6549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Motyvai, skatinan</w:t>
            </w:r>
            <w:r w:rsidR="004F6549">
              <w:rPr>
                <w:rFonts w:ascii="Arial" w:hAnsi="Arial" w:cs="Arial"/>
                <w:bCs/>
                <w:sz w:val="24"/>
                <w:szCs w:val="24"/>
              </w:rPr>
              <w:t>tys darbuotojų kokybišką veiklą“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EE5288">
              <w:rPr>
                <w:rFonts w:ascii="Arial" w:hAnsi="Arial" w:cs="Arial"/>
                <w:bCs/>
                <w:sz w:val="24"/>
                <w:szCs w:val="24"/>
              </w:rPr>
              <w:t xml:space="preserve"> Anketos analizė parodė, jog labiausiai motyvaciją skatin</w:t>
            </w:r>
            <w:r w:rsidR="00265085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E5288">
              <w:rPr>
                <w:rFonts w:ascii="Arial" w:hAnsi="Arial" w:cs="Arial"/>
                <w:bCs/>
                <w:sz w:val="24"/>
                <w:szCs w:val="24"/>
              </w:rPr>
              <w:t xml:space="preserve"> geri vaikų pasiekimai (54 proc.), pozityvi kolektyvo atmosfera (29 proc.), kūrybingas požiūris į darbą (17 proc.). Motyvacija mažėja dėl neigiamų tarpusavio santykių, nepakankamo vadovų pritarimo, didelio darbo krūvio.</w:t>
            </w:r>
          </w:p>
          <w:p w14:paraId="20AA84F5" w14:textId="4AD42D72" w:rsidR="00B60267" w:rsidRPr="00B2002A" w:rsidRDefault="005E044B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1.3.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Mokytojų atestacij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vyk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6C139B">
              <w:rPr>
                <w:rFonts w:ascii="Arial" w:hAnsi="Arial" w:cs="Arial"/>
                <w:bCs/>
                <w:sz w:val="24"/>
                <w:szCs w:val="24"/>
              </w:rPr>
              <w:t xml:space="preserve"> pagal patvirtintą planą. 2025 m. buvo atestuoti vyresniojo mokytojo kvalifikacinei kategorijai 2 mokytojai.</w:t>
            </w:r>
          </w:p>
          <w:p w14:paraId="3D5E123E" w14:textId="689E33BD" w:rsidR="00B60267" w:rsidRPr="00B2002A" w:rsidRDefault="005E044B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1.4.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 xml:space="preserve">2025 m. </w:t>
            </w:r>
            <w:r w:rsidR="00E63DC4">
              <w:rPr>
                <w:rFonts w:ascii="Arial" w:hAnsi="Arial" w:cs="Arial"/>
                <w:bCs/>
                <w:sz w:val="24"/>
                <w:szCs w:val="24"/>
              </w:rPr>
              <w:t xml:space="preserve">vyko 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>ktyv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>us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 xml:space="preserve"> d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arbuotojų kvalifikacijos tobulinimas</w:t>
            </w:r>
            <w:r w:rsidR="006E022E">
              <w:rPr>
                <w:rFonts w:ascii="Arial" w:hAnsi="Arial" w:cs="Arial"/>
                <w:bCs/>
                <w:sz w:val="24"/>
                <w:szCs w:val="24"/>
              </w:rPr>
              <w:t>: 36 pedagogai dalyvavo BDT seminaruose ir mokymuose. Šiems mokymams buvo skirta po 72 val. Tai sudarė 2592 val. Taip pat 32 peda</w:t>
            </w:r>
            <w:r w:rsidR="004F6549">
              <w:rPr>
                <w:rFonts w:ascii="Arial" w:hAnsi="Arial" w:cs="Arial"/>
                <w:bCs/>
                <w:sz w:val="24"/>
                <w:szCs w:val="24"/>
              </w:rPr>
              <w:t>gogai po 20 val. skyrė kursui „</w:t>
            </w:r>
            <w:r w:rsidR="006E022E">
              <w:rPr>
                <w:rFonts w:ascii="Arial" w:hAnsi="Arial" w:cs="Arial"/>
                <w:bCs/>
                <w:sz w:val="24"/>
                <w:szCs w:val="24"/>
              </w:rPr>
              <w:t>Išmanusis darželis: DI ir programėlės“.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 xml:space="preserve"> Kiti darbuotojai išklausė po 2-3 seminarus per metus.</w:t>
            </w:r>
          </w:p>
          <w:p w14:paraId="3BE1AEC7" w14:textId="5E5EFAE2" w:rsidR="00B60267" w:rsidRPr="00B2002A" w:rsidRDefault="005E044B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1.5.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Įstaigo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>je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49C7">
              <w:rPr>
                <w:rFonts w:ascii="Arial" w:hAnsi="Arial" w:cs="Arial"/>
                <w:bCs/>
                <w:sz w:val="24"/>
                <w:szCs w:val="24"/>
              </w:rPr>
              <w:t xml:space="preserve">organizuotas 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veiklos kokybės įsivertinimas. B</w:t>
            </w:r>
            <w:r w:rsidR="00191A59" w:rsidRPr="00B2002A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 xml:space="preserve">vo vertinama sritis </w:t>
            </w:r>
            <w:r w:rsidR="0099244D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Besi</w:t>
            </w:r>
            <w:r w:rsidR="0099244D">
              <w:rPr>
                <w:rFonts w:ascii="Arial" w:hAnsi="Arial" w:cs="Arial"/>
                <w:bCs/>
                <w:sz w:val="24"/>
                <w:szCs w:val="24"/>
              </w:rPr>
              <w:t>mokančios organizacijos kultūra“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 xml:space="preserve"> Išvada: ši sritis įvertinta 2 lygiu.</w:t>
            </w:r>
            <w:r w:rsidR="00E63DC4">
              <w:rPr>
                <w:rFonts w:ascii="Arial" w:hAnsi="Arial" w:cs="Arial"/>
                <w:bCs/>
                <w:sz w:val="24"/>
                <w:szCs w:val="24"/>
              </w:rPr>
              <w:t xml:space="preserve"> Parengtos rekomendacijos.</w:t>
            </w:r>
          </w:p>
          <w:p w14:paraId="2C38A20C" w14:textId="27AF4C65" w:rsidR="00B60267" w:rsidRPr="00B2002A" w:rsidRDefault="005E044B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1.6.</w:t>
            </w:r>
            <w:r w:rsidR="00E63DC4">
              <w:rPr>
                <w:rFonts w:ascii="Arial" w:hAnsi="Arial" w:cs="Arial"/>
                <w:bCs/>
                <w:sz w:val="24"/>
                <w:szCs w:val="24"/>
              </w:rPr>
              <w:t xml:space="preserve"> Atnaujintas</w:t>
            </w:r>
            <w:r w:rsidR="00A65327">
              <w:rPr>
                <w:rFonts w:ascii="Arial" w:hAnsi="Arial" w:cs="Arial"/>
                <w:bCs/>
                <w:sz w:val="24"/>
                <w:szCs w:val="24"/>
              </w:rPr>
              <w:t xml:space="preserve">  „Tauragės lopšelio-darželio „Kodėlčius“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skatinim</w:t>
            </w:r>
            <w:r w:rsidR="00A65327">
              <w:rPr>
                <w:rFonts w:ascii="Arial" w:hAnsi="Arial" w:cs="Arial"/>
                <w:bCs/>
                <w:sz w:val="24"/>
                <w:szCs w:val="24"/>
              </w:rPr>
              <w:t>o ir motyvavimo tvarkos aprašas“</w:t>
            </w:r>
            <w:r w:rsidR="00265085">
              <w:rPr>
                <w:rFonts w:ascii="Arial" w:hAnsi="Arial" w:cs="Arial"/>
                <w:bCs/>
                <w:sz w:val="24"/>
                <w:szCs w:val="24"/>
              </w:rPr>
              <w:t>, kurio tikslas – vertinti ir skatinti darbuotojus už labai gerą, kūrybingą darbą, iniciatyvumą ir veiklos rezultatus.</w:t>
            </w:r>
          </w:p>
          <w:p w14:paraId="791D4E22" w14:textId="2A8B96EB" w:rsidR="00B60267" w:rsidRPr="00B2002A" w:rsidRDefault="005E044B" w:rsidP="00C4770B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1.7.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Organizuoti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A65327">
              <w:rPr>
                <w:rFonts w:ascii="Arial" w:hAnsi="Arial" w:cs="Arial"/>
                <w:bCs/>
                <w:sz w:val="24"/>
                <w:szCs w:val="24"/>
              </w:rPr>
              <w:t xml:space="preserve"> kultūriniai–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edukaciniai renginiai darbuotojams, vyko 1 akcija</w:t>
            </w:r>
            <w:r w:rsidR="006F7F7F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5327">
              <w:rPr>
                <w:rFonts w:ascii="Arial" w:hAnsi="Arial" w:cs="Arial"/>
                <w:bCs/>
                <w:sz w:val="24"/>
                <w:szCs w:val="24"/>
              </w:rPr>
              <w:t>„Pyragų diena“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. Gautos lėšos pervestos Vaikų raidos klinikai.</w:t>
            </w:r>
          </w:p>
          <w:p w14:paraId="3A37DD62" w14:textId="3CF47FA4" w:rsidR="00B60267" w:rsidRPr="00B2002A" w:rsidRDefault="005E044B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1.8.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>Metų pabaigoje pasidalinta gerąja patirtimi Mokytojų posėdyje. Tema aktuali visiems pedagogams</w:t>
            </w:r>
            <w:r w:rsidR="00A65327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B60267" w:rsidRPr="00B2002A">
              <w:rPr>
                <w:rFonts w:ascii="Arial" w:hAnsi="Arial" w:cs="Arial"/>
                <w:bCs/>
                <w:sz w:val="24"/>
                <w:szCs w:val="24"/>
              </w:rPr>
              <w:t>Mūsų sėkmės istorija STEAM</w:t>
            </w:r>
            <w:r w:rsidR="00A65327">
              <w:rPr>
                <w:rFonts w:ascii="Arial" w:hAnsi="Arial" w:cs="Arial"/>
                <w:bCs/>
                <w:sz w:val="24"/>
                <w:szCs w:val="24"/>
              </w:rPr>
              <w:t xml:space="preserve"> veikloje“</w:t>
            </w:r>
            <w:r w:rsidR="007E2A56" w:rsidRPr="00B2002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4F1089">
              <w:rPr>
                <w:rFonts w:ascii="Arial" w:hAnsi="Arial" w:cs="Arial"/>
                <w:bCs/>
                <w:sz w:val="24"/>
                <w:szCs w:val="24"/>
              </w:rPr>
              <w:t xml:space="preserve"> Parengta 17 pranešimų.</w:t>
            </w:r>
          </w:p>
          <w:p w14:paraId="48D14C6A" w14:textId="7EE43FD7" w:rsidR="007E2A56" w:rsidRPr="00B2002A" w:rsidRDefault="005E044B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1.9.</w:t>
            </w:r>
            <w:r w:rsidR="00B36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65085">
              <w:rPr>
                <w:rFonts w:ascii="Arial" w:hAnsi="Arial" w:cs="Arial"/>
                <w:bCs/>
                <w:sz w:val="24"/>
                <w:szCs w:val="24"/>
              </w:rPr>
              <w:t>Pateik</w:t>
            </w:r>
            <w:r w:rsidR="00BD2ACB">
              <w:rPr>
                <w:rFonts w:ascii="Arial" w:hAnsi="Arial" w:cs="Arial"/>
                <w:bCs/>
                <w:sz w:val="24"/>
                <w:szCs w:val="24"/>
              </w:rPr>
              <w:t>tas</w:t>
            </w:r>
            <w:r w:rsidR="00265085">
              <w:rPr>
                <w:rFonts w:ascii="Arial" w:hAnsi="Arial" w:cs="Arial"/>
                <w:bCs/>
                <w:sz w:val="24"/>
                <w:szCs w:val="24"/>
              </w:rPr>
              <w:t xml:space="preserve"> p</w:t>
            </w:r>
            <w:r w:rsidR="007E2A56" w:rsidRPr="00B2002A">
              <w:rPr>
                <w:rFonts w:ascii="Arial" w:hAnsi="Arial" w:cs="Arial"/>
                <w:bCs/>
                <w:sz w:val="24"/>
                <w:szCs w:val="24"/>
              </w:rPr>
              <w:t xml:space="preserve">ranešimas mokytojų </w:t>
            </w:r>
            <w:r w:rsidR="00191A59" w:rsidRPr="00B2002A">
              <w:rPr>
                <w:rFonts w:ascii="Arial" w:hAnsi="Arial" w:cs="Arial"/>
                <w:bCs/>
                <w:sz w:val="24"/>
                <w:szCs w:val="24"/>
              </w:rPr>
              <w:t>su</w:t>
            </w:r>
            <w:r w:rsidR="00C91D4F">
              <w:rPr>
                <w:rFonts w:ascii="Arial" w:hAnsi="Arial" w:cs="Arial"/>
                <w:bCs/>
                <w:sz w:val="24"/>
                <w:szCs w:val="24"/>
              </w:rPr>
              <w:t>sirinkime „</w:t>
            </w:r>
            <w:r w:rsidR="007E2A56" w:rsidRPr="00B2002A">
              <w:rPr>
                <w:rFonts w:ascii="Arial" w:hAnsi="Arial" w:cs="Arial"/>
                <w:bCs/>
                <w:sz w:val="24"/>
                <w:szCs w:val="24"/>
              </w:rPr>
              <w:t xml:space="preserve">Įspūdžiai ir patirtis  iš </w:t>
            </w:r>
            <w:r w:rsidR="003845E8">
              <w:rPr>
                <w:rFonts w:ascii="Arial" w:hAnsi="Arial" w:cs="Arial"/>
                <w:bCs/>
                <w:sz w:val="24"/>
                <w:szCs w:val="24"/>
              </w:rPr>
              <w:t>profesinės kelionės Barselonoje“</w:t>
            </w:r>
            <w:r w:rsidR="007E2A56" w:rsidRPr="00B200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23B11AC" w14:textId="2A1E0F9B" w:rsidR="00557D82" w:rsidRPr="007060DD" w:rsidRDefault="007E2A56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Vienas iš svarbiausių uždavinių – </w:t>
            </w:r>
            <w:r w:rsidRPr="00B2002A">
              <w:rPr>
                <w:rFonts w:ascii="Arial" w:hAnsi="Arial" w:cs="Arial"/>
                <w:b/>
                <w:sz w:val="24"/>
                <w:szCs w:val="24"/>
              </w:rPr>
              <w:t>užtikrinti vaikų ugdymo kokybę ir nuoseklios pažangos augimą.</w:t>
            </w:r>
            <w:r w:rsidR="007060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060DD">
              <w:rPr>
                <w:rFonts w:ascii="Arial" w:hAnsi="Arial" w:cs="Arial"/>
                <w:bCs/>
                <w:sz w:val="24"/>
                <w:szCs w:val="24"/>
              </w:rPr>
              <w:t>Kokybiškas ugdymas darželyje padeda sukurti tvirtą pamatą tolimesniam mokymuisi mokykloje. Todėl mūsų įstaigoje sistemingai kuriamos  sąlygos  vaikams ne tik įgyti žinių, bet ir ugdyti savarankiškum</w:t>
            </w:r>
            <w:r w:rsidR="0093391B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7060DD">
              <w:rPr>
                <w:rFonts w:ascii="Arial" w:hAnsi="Arial" w:cs="Arial"/>
                <w:bCs/>
                <w:sz w:val="24"/>
                <w:szCs w:val="24"/>
              </w:rPr>
              <w:t>, bendradarbiavimo, emocijų valdymo bei problemų sprendimo gebėjimus.</w:t>
            </w:r>
            <w:r w:rsidR="0093391B">
              <w:rPr>
                <w:rFonts w:ascii="Arial" w:hAnsi="Arial" w:cs="Arial"/>
                <w:bCs/>
                <w:sz w:val="24"/>
                <w:szCs w:val="24"/>
              </w:rPr>
              <w:t xml:space="preserve"> 2025 m. įgyvendintos priemonės užtikrino vaikų nuoseklią pažangą:</w:t>
            </w:r>
          </w:p>
          <w:p w14:paraId="4660AE6A" w14:textId="3584426E" w:rsidR="00557D82" w:rsidRPr="00B2002A" w:rsidRDefault="00557D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2.1. </w:t>
            </w:r>
            <w:r w:rsidR="00000409">
              <w:rPr>
                <w:rFonts w:ascii="Arial" w:hAnsi="Arial" w:cs="Arial"/>
                <w:bCs/>
                <w:sz w:val="24"/>
                <w:szCs w:val="24"/>
              </w:rPr>
              <w:t>2025 m. buvo skirti ikimokyk</w:t>
            </w:r>
            <w:r w:rsidR="00FB470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3845E8">
              <w:rPr>
                <w:rFonts w:ascii="Arial" w:hAnsi="Arial" w:cs="Arial"/>
                <w:bCs/>
                <w:sz w:val="24"/>
                <w:szCs w:val="24"/>
              </w:rPr>
              <w:t>inio ugdymo programos „</w:t>
            </w:r>
            <w:proofErr w:type="spellStart"/>
            <w:r w:rsidR="00000409">
              <w:rPr>
                <w:rFonts w:ascii="Arial" w:hAnsi="Arial" w:cs="Arial"/>
                <w:bCs/>
                <w:sz w:val="24"/>
                <w:szCs w:val="24"/>
              </w:rPr>
              <w:t>Kodėlčiukų</w:t>
            </w:r>
            <w:proofErr w:type="spellEnd"/>
            <w:r w:rsidR="00000409">
              <w:rPr>
                <w:rFonts w:ascii="Arial" w:hAnsi="Arial" w:cs="Arial"/>
                <w:bCs/>
                <w:sz w:val="24"/>
                <w:szCs w:val="24"/>
              </w:rPr>
              <w:t xml:space="preserve"> žingsneliai“ atnaujinimui (pagal išklausytą mokymų kursą </w:t>
            </w:r>
            <w:r w:rsidR="003845E8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000409">
              <w:rPr>
                <w:rFonts w:ascii="Arial" w:hAnsi="Arial" w:cs="Arial"/>
                <w:bCs/>
                <w:sz w:val="24"/>
                <w:szCs w:val="24"/>
              </w:rPr>
              <w:t>Ikimokyklinio ugdymo turinio kaita“). Įstaigoje sudaryta darbo grupė, kuri kartu su bendruomene apsvarstė kas vertinga ir unikalu yra mūsų programoje, koks turėtų būti programos modelis. Naujoji programa patvirtinta liepos mėn.</w:t>
            </w:r>
          </w:p>
          <w:p w14:paraId="24B50BF5" w14:textId="37E09330" w:rsidR="00557D82" w:rsidRPr="00B2002A" w:rsidRDefault="00557D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2.2.</w:t>
            </w:r>
            <w:r w:rsidR="00B0159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F13AB">
              <w:rPr>
                <w:rFonts w:ascii="Arial" w:hAnsi="Arial" w:cs="Arial"/>
                <w:bCs/>
                <w:sz w:val="24"/>
                <w:szCs w:val="24"/>
              </w:rPr>
              <w:t>Pradėtas a</w:t>
            </w:r>
            <w:r w:rsidR="00B22682" w:rsidRPr="00B2002A">
              <w:rPr>
                <w:rFonts w:ascii="Arial" w:hAnsi="Arial" w:cs="Arial"/>
                <w:bCs/>
                <w:sz w:val="24"/>
                <w:szCs w:val="24"/>
              </w:rPr>
              <w:t xml:space="preserve">tnaujintos ikimokyklinio ugdymo programos </w:t>
            </w:r>
            <w:r w:rsidR="003845E8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proofErr w:type="spellStart"/>
            <w:r w:rsidR="00B22682" w:rsidRPr="00B2002A">
              <w:rPr>
                <w:rFonts w:ascii="Arial" w:hAnsi="Arial" w:cs="Arial"/>
                <w:bCs/>
                <w:sz w:val="24"/>
                <w:szCs w:val="24"/>
              </w:rPr>
              <w:t>Kodėlčiukų</w:t>
            </w:r>
            <w:proofErr w:type="spellEnd"/>
            <w:r w:rsidR="00B22682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žingsneliai“ diegimas</w:t>
            </w:r>
            <w:r w:rsidR="00000409">
              <w:rPr>
                <w:rFonts w:ascii="Arial" w:hAnsi="Arial" w:cs="Arial"/>
                <w:bCs/>
                <w:sz w:val="24"/>
                <w:szCs w:val="24"/>
              </w:rPr>
              <w:t xml:space="preserve"> nuo 2025 m. rugsėjo 1 d. Tuo pačiu metu tobulintini ir planavimo aspektai: kryptingesnė orientacija į vaikų pasiekimus, konkrete</w:t>
            </w:r>
            <w:r w:rsidR="00FB4701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00409">
              <w:rPr>
                <w:rFonts w:ascii="Arial" w:hAnsi="Arial" w:cs="Arial"/>
                <w:bCs/>
                <w:sz w:val="24"/>
                <w:szCs w:val="24"/>
              </w:rPr>
              <w:t>nis ugdymo me</w:t>
            </w:r>
            <w:r w:rsidR="00B01594">
              <w:rPr>
                <w:rFonts w:ascii="Arial" w:hAnsi="Arial" w:cs="Arial"/>
                <w:bCs/>
                <w:sz w:val="24"/>
                <w:szCs w:val="24"/>
              </w:rPr>
              <w:t>todų, strategijų, veiklos formų numatymas.</w:t>
            </w:r>
          </w:p>
          <w:p w14:paraId="0076BF81" w14:textId="739D3497" w:rsidR="00B22682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2.3. 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>Sėkmingai vykdomas s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pecialiųjų poreikių vaikų ugdym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>as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CF13AB">
              <w:rPr>
                <w:rFonts w:ascii="Arial" w:hAnsi="Arial" w:cs="Arial"/>
                <w:bCs/>
                <w:sz w:val="24"/>
                <w:szCs w:val="24"/>
              </w:rPr>
              <w:t xml:space="preserve"> Įstaigoje ugdomi 8 specialiųjų poreikių vaikai. VGK posėdžiuose aptartos jų ugdymo sąlygos.</w:t>
            </w:r>
            <w:r w:rsidR="00FB4701">
              <w:rPr>
                <w:rFonts w:ascii="Arial" w:hAnsi="Arial" w:cs="Arial"/>
                <w:bCs/>
                <w:sz w:val="24"/>
                <w:szCs w:val="24"/>
              </w:rPr>
              <w:t xml:space="preserve"> Vyko pokalbiai su tėvais.</w:t>
            </w:r>
            <w:r w:rsidR="00597F4D">
              <w:rPr>
                <w:rFonts w:ascii="Arial" w:hAnsi="Arial" w:cs="Arial"/>
                <w:bCs/>
                <w:sz w:val="24"/>
                <w:szCs w:val="24"/>
              </w:rPr>
              <w:t xml:space="preserve"> Ugdymo sunkumus pad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>ėjo</w:t>
            </w:r>
            <w:r w:rsidR="00597F4D">
              <w:rPr>
                <w:rFonts w:ascii="Arial" w:hAnsi="Arial" w:cs="Arial"/>
                <w:bCs/>
                <w:sz w:val="24"/>
                <w:szCs w:val="24"/>
              </w:rPr>
              <w:t xml:space="preserve"> įveikti švietimo pagalbos specialistai,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 xml:space="preserve"> paskirti mokinio padėjėjai, </w:t>
            </w:r>
            <w:r w:rsidR="00597F4D">
              <w:rPr>
                <w:rFonts w:ascii="Arial" w:hAnsi="Arial" w:cs="Arial"/>
                <w:bCs/>
                <w:sz w:val="24"/>
                <w:szCs w:val="24"/>
              </w:rPr>
              <w:t xml:space="preserve"> grupių ugdymo aplinkos praturtin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>imas</w:t>
            </w:r>
            <w:r w:rsidR="00597F4D">
              <w:rPr>
                <w:rFonts w:ascii="Arial" w:hAnsi="Arial" w:cs="Arial"/>
                <w:bCs/>
                <w:sz w:val="24"/>
                <w:szCs w:val="24"/>
              </w:rPr>
              <w:t xml:space="preserve">  ugdymo priemonėmis</w:t>
            </w:r>
            <w:r w:rsidR="00CF13A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 xml:space="preserve"> Mokytojos rėmėsi universalaus dizaino metodika: įrengti grupėse ramybės kampeliai, </w:t>
            </w:r>
            <w:r w:rsidR="00BD2ACB">
              <w:rPr>
                <w:rFonts w:ascii="Arial" w:hAnsi="Arial" w:cs="Arial"/>
                <w:bCs/>
                <w:sz w:val="24"/>
                <w:szCs w:val="24"/>
              </w:rPr>
              <w:t>kai kuriems vaikams įdiegtas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 xml:space="preserve"> vizualinis ženklinimas, vy</w:t>
            </w:r>
            <w:r w:rsidR="0082232A">
              <w:rPr>
                <w:rFonts w:ascii="Arial" w:hAnsi="Arial" w:cs="Arial"/>
                <w:bCs/>
                <w:sz w:val="24"/>
                <w:szCs w:val="24"/>
              </w:rPr>
              <w:t>ko</w:t>
            </w:r>
            <w:r w:rsidR="00BD71F3">
              <w:rPr>
                <w:rFonts w:ascii="Arial" w:hAnsi="Arial" w:cs="Arial"/>
                <w:bCs/>
                <w:sz w:val="24"/>
                <w:szCs w:val="24"/>
              </w:rPr>
              <w:t xml:space="preserve"> šių vaikų </w:t>
            </w:r>
            <w:r w:rsidR="0082232A">
              <w:rPr>
                <w:rFonts w:ascii="Arial" w:hAnsi="Arial" w:cs="Arial"/>
                <w:bCs/>
                <w:sz w:val="24"/>
                <w:szCs w:val="24"/>
              </w:rPr>
              <w:t xml:space="preserve">laisvas </w:t>
            </w:r>
            <w:r w:rsidR="00593C37">
              <w:rPr>
                <w:rFonts w:ascii="Arial" w:hAnsi="Arial" w:cs="Arial"/>
                <w:bCs/>
                <w:sz w:val="24"/>
                <w:szCs w:val="24"/>
              </w:rPr>
              <w:t>veiklos pasirinkimas, parengti individualūs planai (be atskyrimo nuo visos grupės veiklos).</w:t>
            </w:r>
            <w:r w:rsidR="00597F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8F7EE56" w14:textId="117437A2" w:rsidR="00B22682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2.4. Vaikų pasiekimų vertinimas</w:t>
            </w:r>
            <w:r w:rsidR="00BD71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 xml:space="preserve">6 žingsnių sistemoje </w:t>
            </w:r>
            <w:r w:rsidR="00BD71F3">
              <w:rPr>
                <w:rFonts w:ascii="Arial" w:hAnsi="Arial" w:cs="Arial"/>
                <w:bCs/>
                <w:sz w:val="24"/>
                <w:szCs w:val="24"/>
              </w:rPr>
              <w:t>vyksta 2 kartus per metus: rudenį ir pavasarį.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 xml:space="preserve"> Pagal 2025 m. pavasario duomenis 96 proc. vaikų padarė pažangą.</w:t>
            </w:r>
          </w:p>
          <w:p w14:paraId="3EAFC8BA" w14:textId="4FC7F4BC" w:rsidR="00B22682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2.5. Edukacinių renginių organizavimas.</w:t>
            </w:r>
            <w:r w:rsidR="0095201F">
              <w:rPr>
                <w:rFonts w:ascii="Arial" w:hAnsi="Arial" w:cs="Arial"/>
                <w:bCs/>
                <w:sz w:val="24"/>
                <w:szCs w:val="24"/>
              </w:rPr>
              <w:t xml:space="preserve"> Įstaigoje vyko 9 kalendorinės šventės.</w:t>
            </w:r>
          </w:p>
          <w:p w14:paraId="6AE70BBA" w14:textId="1C287308" w:rsidR="00B22682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2.6. Naujai priimtų vaikų tėvų susirinkimų 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 xml:space="preserve">sistemingas 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vykdymas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 xml:space="preserve"> prieš mokslo metų pradžią yra naudingas ir šeimai, ir darželiui. Pokalbių metu su tėvais aptariamos adaptacijos problemos, ugdymo programos vykdymas, dienos ritmo ypatumai, grupių taisyklės.</w:t>
            </w:r>
          </w:p>
          <w:p w14:paraId="4A6BF11C" w14:textId="384634B8" w:rsidR="00B22682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2.7. 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>Vaikų pasiekimams daro įtaką ir p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apildomo ugdymo būrelių veiklos organizavimas</w:t>
            </w:r>
            <w:r w:rsidR="00C75A74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302FD">
              <w:rPr>
                <w:rFonts w:ascii="Arial" w:hAnsi="Arial" w:cs="Arial"/>
                <w:bCs/>
                <w:sz w:val="24"/>
                <w:szCs w:val="24"/>
              </w:rPr>
              <w:t xml:space="preserve">Jų darželyje veikia 3: šokių, </w:t>
            </w:r>
            <w:proofErr w:type="spellStart"/>
            <w:r w:rsidR="005302FD">
              <w:rPr>
                <w:rFonts w:ascii="Arial" w:hAnsi="Arial" w:cs="Arial"/>
                <w:bCs/>
                <w:sz w:val="24"/>
                <w:szCs w:val="24"/>
              </w:rPr>
              <w:t>robotikos</w:t>
            </w:r>
            <w:proofErr w:type="spellEnd"/>
            <w:r w:rsidR="005302FD">
              <w:rPr>
                <w:rFonts w:ascii="Arial" w:hAnsi="Arial" w:cs="Arial"/>
                <w:bCs/>
                <w:sz w:val="24"/>
                <w:szCs w:val="24"/>
              </w:rPr>
              <w:t>, mažųjų išradėjų.</w:t>
            </w:r>
          </w:p>
          <w:p w14:paraId="3DE7EAD2" w14:textId="7F3FD494" w:rsidR="00B22682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2.7. </w:t>
            </w:r>
            <w:r w:rsidR="0027194F">
              <w:rPr>
                <w:rFonts w:ascii="Arial" w:hAnsi="Arial" w:cs="Arial"/>
                <w:bCs/>
                <w:sz w:val="24"/>
                <w:szCs w:val="24"/>
              </w:rPr>
              <w:t xml:space="preserve">Mūsų darželis ypatingai daug dėmesio skiria kūno kultūrai, sportui. Todėl dalyvaujame </w:t>
            </w:r>
            <w:r w:rsidR="0035212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27194F">
              <w:rPr>
                <w:rFonts w:ascii="Arial" w:hAnsi="Arial" w:cs="Arial"/>
                <w:bCs/>
                <w:sz w:val="24"/>
                <w:szCs w:val="24"/>
              </w:rPr>
              <w:t xml:space="preserve">Aktyvios mokyklos“ renginiuose. 2025 m. </w:t>
            </w:r>
            <w:r w:rsidR="0035212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Aktyvios mokyklos“ sertifikato pratęs</w:t>
            </w:r>
            <w:r w:rsidR="0027194F">
              <w:rPr>
                <w:rFonts w:ascii="Arial" w:hAnsi="Arial" w:cs="Arial"/>
                <w:bCs/>
                <w:sz w:val="24"/>
                <w:szCs w:val="24"/>
              </w:rPr>
              <w:t>tas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iki 2030 m.</w:t>
            </w:r>
          </w:p>
          <w:p w14:paraId="0CA73B08" w14:textId="5C01514A" w:rsidR="001663E3" w:rsidRPr="00B2002A" w:rsidRDefault="00B22682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2.8. </w:t>
            </w:r>
            <w:r w:rsidR="0027194F">
              <w:rPr>
                <w:rFonts w:ascii="Arial" w:hAnsi="Arial" w:cs="Arial"/>
                <w:bCs/>
                <w:sz w:val="24"/>
                <w:szCs w:val="24"/>
              </w:rPr>
              <w:t>Vyresnėse grupėse vyksta a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nglų kalbos pradmenų įgyvendinima</w:t>
            </w:r>
            <w:r w:rsidR="006F7F7F" w:rsidRPr="00B2002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7194F">
              <w:rPr>
                <w:rFonts w:ascii="Arial" w:hAnsi="Arial" w:cs="Arial"/>
                <w:bCs/>
                <w:sz w:val="24"/>
                <w:szCs w:val="24"/>
              </w:rPr>
              <w:t xml:space="preserve"> Įsigyta programėlių ikimokyklinio amžiaus vaikams. Veiklas organizuoja anglų kalbos specialybę turinti mokytoja. </w:t>
            </w:r>
          </w:p>
          <w:p w14:paraId="60CA5665" w14:textId="7B858D93" w:rsidR="001663E3" w:rsidRPr="0072671C" w:rsidRDefault="006F7F7F" w:rsidP="00523C6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2025 m.</w:t>
            </w:r>
            <w:r w:rsidR="001663E3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svarbus uždavinys – </w:t>
            </w:r>
            <w:r w:rsidR="001663E3" w:rsidRPr="00B2002A">
              <w:rPr>
                <w:rFonts w:ascii="Arial" w:hAnsi="Arial" w:cs="Arial"/>
                <w:b/>
                <w:sz w:val="24"/>
                <w:szCs w:val="24"/>
              </w:rPr>
              <w:t>plėtoti patirtinį ikimokyklinį ugdymą, bendradarbiaujant su socialiniais partneriais</w:t>
            </w:r>
            <w:r w:rsidRPr="00B2002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267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671C">
              <w:rPr>
                <w:rFonts w:ascii="Arial" w:hAnsi="Arial" w:cs="Arial"/>
                <w:bCs/>
                <w:sz w:val="24"/>
                <w:szCs w:val="24"/>
              </w:rPr>
              <w:t>Bendraudami su socialiniais partneriais (bibliotekomis, muziejumi, sporto, meno, sveikatos, policijos,  ugdymo įstaigų specialistais) lopšelio-darželio pedagogai praplečia ugdymo turinį ir suteikia vaikams platesnę patirtį.</w:t>
            </w:r>
          </w:p>
          <w:p w14:paraId="45DED21E" w14:textId="495938E6" w:rsidR="001663E3" w:rsidRPr="00B2002A" w:rsidRDefault="001663E3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3.1. Ugdymo partnerystės plėtojimas su rajono ikimokyklinėmis įstaigomis</w:t>
            </w:r>
            <w:r w:rsidR="0093741E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032F89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257F8D">
              <w:rPr>
                <w:rFonts w:ascii="Arial" w:hAnsi="Arial" w:cs="Arial"/>
                <w:bCs/>
                <w:sz w:val="24"/>
                <w:szCs w:val="24"/>
              </w:rPr>
              <w:t>Ąžuoliuku“, „</w:t>
            </w:r>
            <w:r w:rsidR="00134D42">
              <w:rPr>
                <w:rFonts w:ascii="Arial" w:hAnsi="Arial" w:cs="Arial"/>
                <w:bCs/>
                <w:sz w:val="24"/>
                <w:szCs w:val="24"/>
              </w:rPr>
              <w:t>Žvaigždute“, „</w:t>
            </w:r>
            <w:r w:rsidR="0093741E">
              <w:rPr>
                <w:rFonts w:ascii="Arial" w:hAnsi="Arial" w:cs="Arial"/>
                <w:bCs/>
                <w:sz w:val="24"/>
                <w:szCs w:val="24"/>
              </w:rPr>
              <w:t>Pušele“. 2025 m. vyko po keletą renginių, kurie praturtino vaikų bendradarbiavimo įgūdžius, pedagogai pasidalijo gerąja patirti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93741E">
              <w:rPr>
                <w:rFonts w:ascii="Arial" w:hAnsi="Arial" w:cs="Arial"/>
                <w:bCs/>
                <w:sz w:val="24"/>
                <w:szCs w:val="24"/>
              </w:rPr>
              <w:t>i.</w:t>
            </w:r>
          </w:p>
          <w:p w14:paraId="4213C91B" w14:textId="33DDF46C" w:rsidR="001663E3" w:rsidRPr="00B2002A" w:rsidRDefault="001663E3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3.2. 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2 mokytojos skleidė patirtį ir respublikoje</w:t>
            </w:r>
            <w:r w:rsidR="006D32A0" w:rsidRPr="00B2002A">
              <w:rPr>
                <w:rFonts w:ascii="Arial" w:hAnsi="Arial" w:cs="Arial"/>
                <w:bCs/>
                <w:sz w:val="24"/>
                <w:szCs w:val="24"/>
              </w:rPr>
              <w:t>: dalyvav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6D32A0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86720">
              <w:rPr>
                <w:rFonts w:ascii="Arial" w:hAnsi="Arial" w:cs="Arial"/>
                <w:bCs/>
                <w:sz w:val="24"/>
                <w:szCs w:val="24"/>
              </w:rPr>
              <w:t xml:space="preserve">respublikinėje </w:t>
            </w:r>
            <w:r w:rsidR="006D32A0" w:rsidRPr="00B2002A">
              <w:rPr>
                <w:rFonts w:ascii="Arial" w:hAnsi="Arial" w:cs="Arial"/>
                <w:bCs/>
                <w:sz w:val="24"/>
                <w:szCs w:val="24"/>
              </w:rPr>
              <w:t xml:space="preserve">,,Aktyvios mokyklos“ konferencijoje su pranešimu </w:t>
            </w:r>
            <w:r w:rsidR="0035212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6D32A0" w:rsidRPr="00B2002A">
              <w:rPr>
                <w:rFonts w:ascii="Arial" w:hAnsi="Arial" w:cs="Arial"/>
                <w:bCs/>
                <w:sz w:val="24"/>
                <w:szCs w:val="24"/>
              </w:rPr>
              <w:t>Aktyvūs ir sveiki: užkrečiančios gerosios iniciatyvos“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0BB3BB8" w14:textId="4520DEBA" w:rsidR="001663E3" w:rsidRPr="00B2002A" w:rsidRDefault="001663E3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3.3. Dalyvavimas miesto, šalies, tarptautiniuose projektuose, renginiuose</w:t>
            </w:r>
            <w:r w:rsidR="0095201F">
              <w:rPr>
                <w:rFonts w:ascii="Arial" w:hAnsi="Arial" w:cs="Arial"/>
                <w:bCs/>
                <w:sz w:val="24"/>
                <w:szCs w:val="24"/>
              </w:rPr>
              <w:t>: pedagogai su vaikais dalyvavo</w:t>
            </w:r>
            <w:r w:rsidR="002913F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5201F">
              <w:rPr>
                <w:rFonts w:ascii="Arial" w:hAnsi="Arial" w:cs="Arial"/>
                <w:bCs/>
                <w:sz w:val="24"/>
                <w:szCs w:val="24"/>
              </w:rPr>
              <w:t xml:space="preserve">3 rajoniniuose, </w:t>
            </w:r>
            <w:r w:rsidR="002913F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5201F">
              <w:rPr>
                <w:rFonts w:ascii="Arial" w:hAnsi="Arial" w:cs="Arial"/>
                <w:bCs/>
                <w:sz w:val="24"/>
                <w:szCs w:val="24"/>
              </w:rPr>
              <w:t xml:space="preserve">5 respublikiniuose, 35 tarptautiniuose </w:t>
            </w:r>
            <w:r w:rsidR="002913F9">
              <w:rPr>
                <w:rFonts w:ascii="Arial" w:hAnsi="Arial" w:cs="Arial"/>
                <w:bCs/>
                <w:sz w:val="24"/>
                <w:szCs w:val="24"/>
              </w:rPr>
              <w:t xml:space="preserve">projektuose, </w:t>
            </w:r>
            <w:r w:rsidR="0095201F">
              <w:rPr>
                <w:rFonts w:ascii="Arial" w:hAnsi="Arial" w:cs="Arial"/>
                <w:bCs/>
                <w:sz w:val="24"/>
                <w:szCs w:val="24"/>
              </w:rPr>
              <w:t>renginiuose</w:t>
            </w:r>
            <w:r w:rsidR="002913F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C5C96A3" w14:textId="4E50F202" w:rsidR="001663E3" w:rsidRPr="00B2002A" w:rsidRDefault="001663E3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3.4. Gamtosauginių </w:t>
            </w:r>
            <w:r w:rsidR="000E3248" w:rsidRPr="00B2002A">
              <w:rPr>
                <w:rFonts w:ascii="Arial" w:hAnsi="Arial" w:cs="Arial"/>
                <w:bCs/>
                <w:sz w:val="24"/>
                <w:szCs w:val="24"/>
              </w:rPr>
              <w:t>projektų vykdymas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 xml:space="preserve">: jau 13 metų organizuojama vaikams vasaros stovyklėlė </w:t>
            </w:r>
            <w:r w:rsidR="00F0327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Gamtos takeliu keliaukime kartu“.</w:t>
            </w:r>
            <w:r w:rsidR="00EA43AB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A43AB">
              <w:rPr>
                <w:rFonts w:ascii="Arial" w:hAnsi="Arial" w:cs="Arial"/>
                <w:bCs/>
                <w:sz w:val="24"/>
                <w:szCs w:val="24"/>
              </w:rPr>
              <w:t>2025 m. vyko e</w:t>
            </w:r>
            <w:r w:rsidR="00EA43AB" w:rsidRPr="00B2002A">
              <w:rPr>
                <w:rFonts w:ascii="Arial" w:hAnsi="Arial" w:cs="Arial"/>
                <w:bCs/>
                <w:sz w:val="24"/>
                <w:szCs w:val="24"/>
              </w:rPr>
              <w:t>dukacini</w:t>
            </w:r>
            <w:r w:rsidR="00EA43AB">
              <w:rPr>
                <w:rFonts w:ascii="Arial" w:hAnsi="Arial" w:cs="Arial"/>
                <w:bCs/>
                <w:sz w:val="24"/>
                <w:szCs w:val="24"/>
              </w:rPr>
              <w:t>ai</w:t>
            </w:r>
            <w:r w:rsidR="00EA43AB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užsiėmim</w:t>
            </w:r>
            <w:r w:rsidR="00EA43AB">
              <w:rPr>
                <w:rFonts w:ascii="Arial" w:hAnsi="Arial" w:cs="Arial"/>
                <w:bCs/>
                <w:sz w:val="24"/>
                <w:szCs w:val="24"/>
              </w:rPr>
              <w:t>ai</w:t>
            </w:r>
            <w:r w:rsidR="00EA43AB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apie atliekų rūšiavimą  su įmone MB43M</w:t>
            </w:r>
            <w:r w:rsidR="00EA43A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C0984DF" w14:textId="2CE5109C" w:rsidR="000E3248" w:rsidRPr="00B2002A" w:rsidRDefault="000E3248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3.5.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Tradiciškai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 xml:space="preserve"> kasmet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 xml:space="preserve"> pažymima darželyje 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7EFE" w:rsidRPr="00B2002A">
              <w:rPr>
                <w:rFonts w:ascii="Arial" w:hAnsi="Arial" w:cs="Arial"/>
                <w:bCs/>
                <w:sz w:val="24"/>
                <w:szCs w:val="24"/>
              </w:rPr>
              <w:t>Pasaulinė muzikos dien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a. Į svečius visada atvyksta</w:t>
            </w:r>
            <w:r w:rsidR="00257F8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7EFE" w:rsidRPr="00B2002A">
              <w:rPr>
                <w:rFonts w:ascii="Arial" w:hAnsi="Arial" w:cs="Arial"/>
                <w:bCs/>
                <w:sz w:val="24"/>
                <w:szCs w:val="24"/>
              </w:rPr>
              <w:t>Meno mokykl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os</w:t>
            </w:r>
            <w:r w:rsidR="00057EFE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>mokytojai su mokiniais. Jie supažindina su muzikos instrumentais, parengia koncertą darželio vaikams.</w:t>
            </w:r>
          </w:p>
          <w:p w14:paraId="1124186F" w14:textId="64B49ED5" w:rsidR="009B6F23" w:rsidRPr="00B2002A" w:rsidRDefault="00057EFE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3.6. </w:t>
            </w:r>
            <w:r w:rsidR="00B912DF">
              <w:rPr>
                <w:rFonts w:ascii="Arial" w:hAnsi="Arial" w:cs="Arial"/>
                <w:bCs/>
                <w:sz w:val="24"/>
                <w:szCs w:val="24"/>
              </w:rPr>
              <w:t xml:space="preserve">2025 m. bendrauta ir su Vilniaus lopšelių-darželių vadovais. </w:t>
            </w:r>
            <w:r w:rsidR="00257F8D">
              <w:rPr>
                <w:rFonts w:ascii="Arial" w:hAnsi="Arial" w:cs="Arial"/>
                <w:bCs/>
                <w:sz w:val="24"/>
                <w:szCs w:val="24"/>
              </w:rPr>
              <w:t>Parengtas pranešimas „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Tauragės ikimokyklinio ugdymo įstaigų patirtys“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>. Jis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pristatytas  Vilniaus ikimokyklinio ugdymo įstaigų vadov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>ams</w:t>
            </w:r>
            <w:r w:rsidR="009B6F23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per vizitą Tauragėje.</w:t>
            </w:r>
          </w:p>
          <w:p w14:paraId="03AA1196" w14:textId="34155633" w:rsidR="00057EFE" w:rsidRPr="00B2002A" w:rsidRDefault="009B6F23" w:rsidP="00257F8D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>3.7.</w:t>
            </w:r>
            <w:r w:rsidR="00057EFE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>Aktyviai dalyvauta t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>arptautini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>ame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STEAM projekt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>e: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 xml:space="preserve">visus metus vyko STEAM patirties sklaida STEAM portale. Pagal vertinimo kriterijus 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 xml:space="preserve">2025 m. patvirtintas </w:t>
            </w:r>
            <w:r w:rsidR="0082232A">
              <w:rPr>
                <w:rFonts w:ascii="Arial" w:hAnsi="Arial" w:cs="Arial"/>
                <w:bCs/>
                <w:sz w:val="24"/>
                <w:szCs w:val="24"/>
              </w:rPr>
              <w:t xml:space="preserve">aukštas 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 xml:space="preserve">STEAM </w:t>
            </w:r>
            <w:r w:rsidR="00F0327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>Pažangios mokyklos</w:t>
            </w:r>
            <w:r w:rsidR="007A7DBA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197289" w:rsidRPr="00B2002A">
              <w:rPr>
                <w:rFonts w:ascii="Arial" w:hAnsi="Arial" w:cs="Arial"/>
                <w:bCs/>
                <w:sz w:val="24"/>
                <w:szCs w:val="24"/>
              </w:rPr>
              <w:t xml:space="preserve"> statusas.</w:t>
            </w:r>
          </w:p>
          <w:p w14:paraId="65D3C7B4" w14:textId="32704A1F" w:rsidR="006F7F7F" w:rsidRPr="00B2002A" w:rsidRDefault="006F7F7F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3.8. 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>Įstaigos pedagogai organizavo r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ajonin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>į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konkurs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0327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>Mažieji M.K. Čiurlionio pasaulyje“.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 xml:space="preserve"> Dalyvavo jaunieji deklamatoriai iš įvairių ikimokyklinių įstaigų.</w:t>
            </w:r>
          </w:p>
          <w:p w14:paraId="1129FE95" w14:textId="27685E0A" w:rsidR="006F7F7F" w:rsidRPr="00B2002A" w:rsidRDefault="006F7F7F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3.9. 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 xml:space="preserve">Muzikos mokytoja paruošė dalyvį 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Lietuvos vaikų ir moksleivių lietuvių liaudies kūrybos konkurs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>ui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0327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proofErr w:type="spellStart"/>
            <w:r w:rsidRPr="00B2002A">
              <w:rPr>
                <w:rFonts w:ascii="Arial" w:hAnsi="Arial" w:cs="Arial"/>
                <w:bCs/>
                <w:sz w:val="24"/>
                <w:szCs w:val="24"/>
              </w:rPr>
              <w:t>Tramtatulis</w:t>
            </w:r>
            <w:proofErr w:type="spellEnd"/>
            <w:r w:rsidRPr="00B2002A">
              <w:rPr>
                <w:rFonts w:ascii="Arial" w:hAnsi="Arial" w:cs="Arial"/>
                <w:bCs/>
                <w:sz w:val="24"/>
                <w:szCs w:val="24"/>
              </w:rPr>
              <w:t>“.</w:t>
            </w:r>
          </w:p>
          <w:p w14:paraId="528920B7" w14:textId="1A3600A1" w:rsidR="00557D82" w:rsidRDefault="006F7F7F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3.10. </w:t>
            </w:r>
            <w:r w:rsidR="004650AF">
              <w:rPr>
                <w:rFonts w:ascii="Arial" w:hAnsi="Arial" w:cs="Arial"/>
                <w:bCs/>
                <w:sz w:val="24"/>
                <w:szCs w:val="24"/>
              </w:rPr>
              <w:t>Jautriai v</w:t>
            </w:r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yko susitikimas su </w:t>
            </w:r>
            <w:proofErr w:type="spellStart"/>
            <w:r w:rsidRPr="00B2002A">
              <w:rPr>
                <w:rFonts w:ascii="Arial" w:hAnsi="Arial" w:cs="Arial"/>
                <w:bCs/>
                <w:sz w:val="24"/>
                <w:szCs w:val="24"/>
              </w:rPr>
              <w:t>Karšuvos</w:t>
            </w:r>
            <w:proofErr w:type="spellEnd"/>
            <w:r w:rsidRPr="00B2002A">
              <w:rPr>
                <w:rFonts w:ascii="Arial" w:hAnsi="Arial" w:cs="Arial"/>
                <w:bCs/>
                <w:sz w:val="24"/>
                <w:szCs w:val="24"/>
              </w:rPr>
              <w:t xml:space="preserve"> mokytojais ir auklėtiniais.</w:t>
            </w:r>
          </w:p>
          <w:p w14:paraId="4120807D" w14:textId="2E3F9506" w:rsidR="00554535" w:rsidRPr="00B2002A" w:rsidRDefault="00554535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3.11.Įstaiga aktyviai prisidėjo prie projekto </w:t>
            </w:r>
            <w:r w:rsidR="00F0327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bCs/>
                <w:sz w:val="24"/>
                <w:szCs w:val="24"/>
              </w:rPr>
              <w:t>Ankstyvojo ugdymo užtikrinimas vaikams iš socialinę riziką patiriančių šeimų“, kurio metu 5 šeimoms buvo parūpinta ugdymo priemonių, vaikams rūbų ir žaislų.</w:t>
            </w:r>
          </w:p>
          <w:p w14:paraId="7EBC2A0E" w14:textId="610FA150" w:rsidR="00E35D90" w:rsidRPr="00B2002A" w:rsidRDefault="00A30268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002A">
              <w:rPr>
                <w:rFonts w:ascii="Arial" w:hAnsi="Arial" w:cs="Arial"/>
                <w:b/>
                <w:sz w:val="24"/>
                <w:szCs w:val="24"/>
              </w:rPr>
              <w:t>IV uždavinys – kurti ir plėtoti modernią, saugią, estetišką vaiko ugdymą skatinančią aplinką</w:t>
            </w:r>
            <w:r w:rsidRPr="00904577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904577" w:rsidRPr="009045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07746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904577" w:rsidRPr="00904577">
              <w:rPr>
                <w:rFonts w:ascii="Arial" w:hAnsi="Arial" w:cs="Arial"/>
                <w:bCs/>
                <w:sz w:val="24"/>
                <w:szCs w:val="24"/>
              </w:rPr>
              <w:t>oderni</w:t>
            </w:r>
            <w:r w:rsidR="00904577">
              <w:rPr>
                <w:rFonts w:ascii="Arial" w:hAnsi="Arial" w:cs="Arial"/>
                <w:bCs/>
                <w:sz w:val="24"/>
                <w:szCs w:val="24"/>
              </w:rPr>
              <w:t xml:space="preserve">, saugi ir estetiška ugdymo aplinka ikimokyklinėje įstaigoje yra būtina, nes ji tiesiogiai veikia vaiko raidą, ugdymo kokybę, emocinę savijautą ir socialinius įgūdžius. Tinkamai sukurta aplinka mūsų darželyje tampa tarsi </w:t>
            </w:r>
            <w:r w:rsidR="00F0327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904577">
              <w:rPr>
                <w:rFonts w:ascii="Arial" w:hAnsi="Arial" w:cs="Arial"/>
                <w:bCs/>
                <w:sz w:val="24"/>
                <w:szCs w:val="24"/>
              </w:rPr>
              <w:t>tylusis mokytojas“ – ji skatina tyrinėti, kurti, jaustis saugiai.</w:t>
            </w:r>
          </w:p>
          <w:p w14:paraId="09A53D8E" w14:textId="39587695" w:rsidR="00A30268" w:rsidRPr="00AA0E3C" w:rsidRDefault="00C027C0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A0E3C">
              <w:rPr>
                <w:rFonts w:ascii="Arial" w:hAnsi="Arial" w:cs="Arial"/>
                <w:bCs/>
                <w:sz w:val="24"/>
                <w:szCs w:val="24"/>
              </w:rPr>
              <w:t>4.1.</w:t>
            </w:r>
            <w:r w:rsidR="004D3B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0268" w:rsidRPr="00AA0E3C">
              <w:rPr>
                <w:rFonts w:ascii="Arial" w:hAnsi="Arial" w:cs="Arial"/>
                <w:bCs/>
                <w:sz w:val="24"/>
                <w:szCs w:val="24"/>
              </w:rPr>
              <w:t xml:space="preserve">Sistemingai kuriamos 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>sąl</w:t>
            </w:r>
            <w:r w:rsidR="00AA0E3C" w:rsidRPr="00AA0E3C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 xml:space="preserve">gos </w:t>
            </w:r>
            <w:r w:rsidR="00A30268" w:rsidRPr="00AA0E3C">
              <w:rPr>
                <w:rFonts w:ascii="Arial" w:hAnsi="Arial" w:cs="Arial"/>
                <w:bCs/>
                <w:sz w:val="24"/>
                <w:szCs w:val="24"/>
              </w:rPr>
              <w:t>STEAM veiklai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 xml:space="preserve"> kiemo kupole</w:t>
            </w:r>
            <w:r w:rsidR="00554535" w:rsidRPr="00AA0E3C">
              <w:rPr>
                <w:rFonts w:ascii="Arial" w:hAnsi="Arial" w:cs="Arial"/>
                <w:bCs/>
                <w:sz w:val="24"/>
                <w:szCs w:val="24"/>
              </w:rPr>
              <w:t xml:space="preserve"> bei grupėse.</w:t>
            </w:r>
          </w:p>
          <w:p w14:paraId="6200D493" w14:textId="462FF861" w:rsidR="008A1D3E" w:rsidRPr="00AA0E3C" w:rsidRDefault="00C027C0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A0E3C">
              <w:rPr>
                <w:rFonts w:ascii="Arial" w:hAnsi="Arial" w:cs="Arial"/>
                <w:bCs/>
                <w:sz w:val="24"/>
                <w:szCs w:val="24"/>
              </w:rPr>
              <w:t>4.2.</w:t>
            </w:r>
            <w:r w:rsidR="004D3B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>Nupirkti 9 išmanieji ekranai į vyresniųjų vaikų grupes.</w:t>
            </w:r>
          </w:p>
          <w:p w14:paraId="254E4BA9" w14:textId="6A4A79CF" w:rsidR="008A1D3E" w:rsidRPr="00AA0E3C" w:rsidRDefault="00C027C0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A0E3C">
              <w:rPr>
                <w:rFonts w:ascii="Arial" w:hAnsi="Arial" w:cs="Arial"/>
                <w:bCs/>
                <w:sz w:val="24"/>
                <w:szCs w:val="24"/>
              </w:rPr>
              <w:t>4.3.</w:t>
            </w:r>
            <w:r w:rsidR="004D3B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>Įsigytas naujas kiemo įrengimas 11 grupei.</w:t>
            </w:r>
          </w:p>
          <w:p w14:paraId="10F37648" w14:textId="215C3ADA" w:rsidR="008A1D3E" w:rsidRPr="00AA0E3C" w:rsidRDefault="00C027C0" w:rsidP="00C90F73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A0E3C">
              <w:rPr>
                <w:rFonts w:ascii="Arial" w:hAnsi="Arial" w:cs="Arial"/>
                <w:bCs/>
                <w:sz w:val="24"/>
                <w:szCs w:val="24"/>
              </w:rPr>
              <w:t>4.4.</w:t>
            </w:r>
            <w:r w:rsidR="004D3B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>Atliktas ankstyvojo amžiaus vaikų grupės remontas.</w:t>
            </w:r>
          </w:p>
          <w:p w14:paraId="4AE8413E" w14:textId="3450F88E" w:rsidR="00DC5B2F" w:rsidRDefault="00C027C0" w:rsidP="00DC5B2F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A0E3C">
              <w:rPr>
                <w:rFonts w:ascii="Arial" w:hAnsi="Arial" w:cs="Arial"/>
                <w:bCs/>
                <w:sz w:val="24"/>
                <w:szCs w:val="24"/>
              </w:rPr>
              <w:t>4.5.</w:t>
            </w:r>
            <w:r w:rsidR="004D3B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A1D3E" w:rsidRPr="00AA0E3C">
              <w:rPr>
                <w:rFonts w:ascii="Arial" w:hAnsi="Arial" w:cs="Arial"/>
                <w:bCs/>
                <w:sz w:val="24"/>
                <w:szCs w:val="24"/>
              </w:rPr>
              <w:t xml:space="preserve">Nupirkti nauji </w:t>
            </w:r>
            <w:r w:rsidR="008A1D3E" w:rsidRPr="00A8195E">
              <w:rPr>
                <w:rFonts w:ascii="Arial" w:hAnsi="Arial" w:cs="Arial"/>
                <w:bCs/>
                <w:sz w:val="24"/>
                <w:szCs w:val="24"/>
              </w:rPr>
              <w:t>ketur</w:t>
            </w:r>
            <w:r w:rsidR="00A8195E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8A1D3E" w:rsidRPr="00A8195E">
              <w:rPr>
                <w:rFonts w:ascii="Arial" w:hAnsi="Arial" w:cs="Arial"/>
                <w:bCs/>
                <w:sz w:val="24"/>
                <w:szCs w:val="24"/>
              </w:rPr>
              <w:t>ačiai, triračiai vaikų judėjimo skatinimui.</w:t>
            </w:r>
          </w:p>
          <w:p w14:paraId="52CBD503" w14:textId="6584D7A0" w:rsidR="008A1D3E" w:rsidRPr="00DC5B2F" w:rsidRDefault="00DC5B2F" w:rsidP="00DC5B2F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4.6. </w:t>
            </w:r>
            <w:r w:rsidR="004D3BC8">
              <w:rPr>
                <w:rFonts w:ascii="Arial" w:hAnsi="Arial" w:cs="Arial"/>
                <w:bCs/>
              </w:rPr>
              <w:t>G</w:t>
            </w:r>
            <w:r w:rsidR="008A1D3E" w:rsidRPr="00A8195E">
              <w:rPr>
                <w:rFonts w:ascii="Arial" w:hAnsi="Arial" w:cs="Arial"/>
                <w:bCs/>
              </w:rPr>
              <w:t>rupėms nupirkti nauji tatamiai, sensorinės sienelės, slėpynių spintos.</w:t>
            </w:r>
          </w:p>
          <w:p w14:paraId="3846C625" w14:textId="3CC9B675" w:rsidR="008A1D3E" w:rsidRPr="00C027C0" w:rsidRDefault="00C027C0" w:rsidP="00DC5B2F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</w:rPr>
            </w:pPr>
            <w:r w:rsidRPr="00A8195E">
              <w:rPr>
                <w:rFonts w:ascii="Arial" w:hAnsi="Arial" w:cs="Arial"/>
                <w:bCs/>
              </w:rPr>
              <w:t>4.7.</w:t>
            </w:r>
            <w:r w:rsidR="004D3BC8">
              <w:rPr>
                <w:rFonts w:ascii="Arial" w:hAnsi="Arial" w:cs="Arial"/>
                <w:bCs/>
              </w:rPr>
              <w:t xml:space="preserve"> </w:t>
            </w:r>
            <w:r w:rsidR="00A8195E">
              <w:rPr>
                <w:rFonts w:ascii="Arial" w:hAnsi="Arial" w:cs="Arial"/>
                <w:bCs/>
              </w:rPr>
              <w:t>Patalpų fojė</w:t>
            </w:r>
            <w:r w:rsidR="008A1D3E" w:rsidRPr="00A8195E">
              <w:rPr>
                <w:rFonts w:ascii="Arial" w:hAnsi="Arial" w:cs="Arial"/>
                <w:bCs/>
              </w:rPr>
              <w:t xml:space="preserve"> pastatyti nauji</w:t>
            </w:r>
            <w:r w:rsidR="008A1D3E" w:rsidRPr="00C027C0">
              <w:rPr>
                <w:rFonts w:ascii="Arial" w:hAnsi="Arial" w:cs="Arial"/>
                <w:bCs/>
              </w:rPr>
              <w:t xml:space="preserve"> minkštasuoliai.</w:t>
            </w:r>
          </w:p>
          <w:p w14:paraId="65BA957D" w14:textId="70E92F55" w:rsidR="008A1D3E" w:rsidRPr="00C027C0" w:rsidRDefault="00C027C0" w:rsidP="00DC5B2F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4.8.</w:t>
            </w:r>
            <w:r w:rsidR="004D3BC8">
              <w:rPr>
                <w:rFonts w:ascii="Arial" w:hAnsi="Arial" w:cs="Arial"/>
                <w:bCs/>
              </w:rPr>
              <w:t xml:space="preserve"> </w:t>
            </w:r>
            <w:r w:rsidR="00187D8E" w:rsidRPr="00C027C0">
              <w:rPr>
                <w:rFonts w:ascii="Arial" w:hAnsi="Arial" w:cs="Arial"/>
                <w:bCs/>
              </w:rPr>
              <w:t>Kiemo teritorija praturtinta smu</w:t>
            </w:r>
            <w:r w:rsidR="00C66791" w:rsidRPr="00C027C0">
              <w:rPr>
                <w:rFonts w:ascii="Arial" w:hAnsi="Arial" w:cs="Arial"/>
                <w:bCs/>
              </w:rPr>
              <w:t>l</w:t>
            </w:r>
            <w:r w:rsidR="00187D8E" w:rsidRPr="00C027C0">
              <w:rPr>
                <w:rFonts w:ascii="Arial" w:hAnsi="Arial" w:cs="Arial"/>
                <w:bCs/>
              </w:rPr>
              <w:t>kiais plastmasiniais  žaidimų įrengimais.</w:t>
            </w:r>
          </w:p>
          <w:p w14:paraId="64422B38" w14:textId="321F2C09" w:rsidR="00BB4072" w:rsidRDefault="00C027C0" w:rsidP="00DC5B2F">
            <w:pPr>
              <w:spacing w:after="0" w:line="240" w:lineRule="auto"/>
              <w:ind w:firstLine="45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4.9.</w:t>
            </w:r>
            <w:r w:rsidR="004D3BC8">
              <w:rPr>
                <w:rFonts w:ascii="Arial" w:hAnsi="Arial" w:cs="Arial"/>
                <w:bCs/>
              </w:rPr>
              <w:t xml:space="preserve"> </w:t>
            </w:r>
            <w:r w:rsidR="00187D8E" w:rsidRPr="00C027C0">
              <w:rPr>
                <w:rFonts w:ascii="Arial" w:hAnsi="Arial" w:cs="Arial"/>
                <w:bCs/>
              </w:rPr>
              <w:t xml:space="preserve">Grupėse įrengtos virtuvėlės, gydytojo kabineto stalai, kt. </w:t>
            </w:r>
            <w:r w:rsidR="00C66791" w:rsidRPr="00C027C0">
              <w:rPr>
                <w:rFonts w:ascii="Arial" w:hAnsi="Arial" w:cs="Arial"/>
                <w:bCs/>
              </w:rPr>
              <w:t>ž</w:t>
            </w:r>
            <w:r w:rsidR="00187D8E" w:rsidRPr="00C027C0">
              <w:rPr>
                <w:rFonts w:ascii="Arial" w:hAnsi="Arial" w:cs="Arial"/>
                <w:bCs/>
              </w:rPr>
              <w:t>aislai</w:t>
            </w:r>
            <w:r w:rsidR="00CE7250">
              <w:rPr>
                <w:rFonts w:ascii="Arial" w:hAnsi="Arial" w:cs="Arial"/>
                <w:bCs/>
              </w:rPr>
              <w:t>.</w:t>
            </w:r>
          </w:p>
          <w:p w14:paraId="2C11E4A6" w14:textId="77777777" w:rsidR="0051400B" w:rsidRPr="00A8195E" w:rsidRDefault="0051400B" w:rsidP="00DC5B2F">
            <w:pPr>
              <w:pStyle w:val="prastasiniatinklio"/>
              <w:shd w:val="clear" w:color="auto" w:fill="FFFFFF"/>
              <w:spacing w:before="0" w:beforeAutospacing="0" w:after="0" w:afterAutospacing="0"/>
              <w:ind w:firstLine="454"/>
              <w:jc w:val="both"/>
              <w:rPr>
                <w:rFonts w:ascii="Arial" w:hAnsi="Arial" w:cs="Arial"/>
                <w:color w:val="222222"/>
                <w:lang w:val="lt-LT"/>
              </w:rPr>
            </w:pPr>
            <w:r w:rsidRPr="00A8195E">
              <w:rPr>
                <w:rStyle w:val="Grietas"/>
                <w:rFonts w:ascii="Arial" w:eastAsiaTheme="majorEastAsia" w:hAnsi="Arial" w:cs="Arial"/>
                <w:color w:val="222222"/>
                <w:lang w:val="lt-LT"/>
              </w:rPr>
              <w:t>2025 m. biudžeto įgyvendinimas</w:t>
            </w:r>
          </w:p>
          <w:p w14:paraId="7BAA94D6" w14:textId="46F2A218" w:rsidR="00BB4072" w:rsidRPr="00A8195E" w:rsidRDefault="00BB4072" w:rsidP="00CE7250">
            <w:pPr>
              <w:pStyle w:val="prastasiniatinklio"/>
              <w:spacing w:before="0" w:beforeAutospacing="0" w:after="0" w:afterAutospacing="0"/>
              <w:ind w:firstLine="454"/>
              <w:jc w:val="both"/>
              <w:rPr>
                <w:rFonts w:ascii="Arial" w:hAnsi="Arial" w:cs="Arial"/>
                <w:lang w:val="lt-LT"/>
              </w:rPr>
            </w:pPr>
            <w:r w:rsidRPr="00A8195E">
              <w:rPr>
                <w:rFonts w:ascii="Arial" w:hAnsi="Arial" w:cs="Arial"/>
                <w:lang w:val="lt-LT"/>
              </w:rPr>
              <w:t>Tauragės lopšelis-darželis „Kodėlčius“ 2025 metais biudžeto asignavimus naudojo pagal patvirtintas programas, finansavimo šaltinius ir teisės aktų reikalavimus. Biudžeto vykdymas buvo užtikrintas racionaliai, laikantis asignavimų paskirties.</w:t>
            </w:r>
          </w:p>
          <w:p w14:paraId="5A1CDF3C" w14:textId="77777777" w:rsidR="00BB4072" w:rsidRPr="00A8195E" w:rsidRDefault="00BB4072" w:rsidP="00DC5B2F">
            <w:pPr>
              <w:spacing w:after="0" w:line="240" w:lineRule="auto"/>
              <w:ind w:firstLine="454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Pajamų plano vykdymas</w:t>
            </w:r>
          </w:p>
          <w:p w14:paraId="20ACE6A0" w14:textId="77777777" w:rsidR="00BB4072" w:rsidRPr="00A8195E" w:rsidRDefault="00BB4072" w:rsidP="00CE7250">
            <w:pPr>
              <w:spacing w:after="0" w:line="240" w:lineRule="auto"/>
              <w:ind w:firstLine="45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Per 2025 metus Tauragės lopšelis-darželis „Kodėlčius“ į Tauragės rajono savivaldybės biudžetą pervedė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34 341,48 Eur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 pajamų, gautų iš:</w:t>
            </w:r>
          </w:p>
          <w:p w14:paraId="24185C32" w14:textId="77777777" w:rsidR="00BB4072" w:rsidRPr="00A8195E" w:rsidRDefault="00BB4072" w:rsidP="00BB4072">
            <w:pPr>
              <w:numPr>
                <w:ilvl w:val="0"/>
                <w:numId w:val="7"/>
              </w:numPr>
              <w:spacing w:after="0" w:line="240" w:lineRule="auto"/>
              <w:ind w:left="94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tėvų įnašų už maitinimo paslaugas,</w:t>
            </w:r>
          </w:p>
          <w:p w14:paraId="5595BC5C" w14:textId="77777777" w:rsidR="00BB4072" w:rsidRPr="00A8195E" w:rsidRDefault="00BB4072" w:rsidP="00BB4072">
            <w:pPr>
              <w:numPr>
                <w:ilvl w:val="0"/>
                <w:numId w:val="7"/>
              </w:numPr>
              <w:spacing w:after="0" w:line="240" w:lineRule="auto"/>
              <w:ind w:left="94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abonementinio mokesčio,</w:t>
            </w:r>
          </w:p>
          <w:p w14:paraId="6C67F939" w14:textId="77777777" w:rsidR="00BB4072" w:rsidRPr="00A8195E" w:rsidRDefault="00BB4072" w:rsidP="00BB4072">
            <w:pPr>
              <w:numPr>
                <w:ilvl w:val="0"/>
                <w:numId w:val="7"/>
              </w:numPr>
              <w:spacing w:after="0" w:line="240" w:lineRule="auto"/>
              <w:ind w:left="94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turto nuomos.</w:t>
            </w:r>
          </w:p>
          <w:p w14:paraId="6BD0FDCF" w14:textId="77777777" w:rsidR="00BB4072" w:rsidRPr="00A8195E" w:rsidRDefault="00BB4072" w:rsidP="00CE7250">
            <w:pPr>
              <w:spacing w:after="0" w:line="240" w:lineRule="auto"/>
              <w:ind w:firstLine="59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Pajamos surinktos ir pervestos vadovaujantis Lietuvos Respublikos biudžeto sandaros įstatymu ir savivaldybės tarybos sprendimais.</w:t>
            </w:r>
          </w:p>
          <w:p w14:paraId="4BA5E303" w14:textId="77777777" w:rsidR="00BB4072" w:rsidRPr="00A8195E" w:rsidRDefault="00BB4072" w:rsidP="00CE7250">
            <w:pPr>
              <w:spacing w:after="0" w:line="240" w:lineRule="auto"/>
              <w:ind w:firstLine="596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Biudžeto išlaidų plano vykdymas</w:t>
            </w:r>
          </w:p>
          <w:p w14:paraId="3602CAD3" w14:textId="77777777" w:rsidR="00BB4072" w:rsidRPr="00A8195E" w:rsidRDefault="00BB4072" w:rsidP="00CE7250">
            <w:pPr>
              <w:spacing w:after="0" w:line="240" w:lineRule="auto"/>
              <w:ind w:firstLine="59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2025 metais biudžeto išlaidų planas buvo įvykdytas beveik visiškai – dauguma programų įvykdytos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procentų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42BC73D" w14:textId="69809FAA" w:rsidR="00BB4072" w:rsidRPr="00A8195E" w:rsidRDefault="00BB4072" w:rsidP="004D3BC8">
            <w:pPr>
              <w:numPr>
                <w:ilvl w:val="0"/>
                <w:numId w:val="8"/>
              </w:numPr>
              <w:spacing w:after="0" w:line="240" w:lineRule="auto"/>
              <w:ind w:left="29" w:firstLine="556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Ugdymo kokybės ir mokymosi aplinkos užtikrinimo programa (P009, B šaltinis)</w:t>
            </w:r>
            <w:r w:rsidR="004D3BC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Vykdymas –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99,4 %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E8726AF" w14:textId="32829AE8" w:rsidR="00BB4072" w:rsidRPr="00A8195E" w:rsidRDefault="00BB4072" w:rsidP="004D3BC8">
            <w:pPr>
              <w:numPr>
                <w:ilvl w:val="0"/>
                <w:numId w:val="8"/>
              </w:numPr>
              <w:spacing w:after="0" w:line="240" w:lineRule="auto"/>
              <w:ind w:left="29" w:firstLine="556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Kultūros ir sporto ugdymo programa (P008, B šaltinis)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br/>
              <w:t>Vykdymas –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1E3D1E7" w14:textId="49CE9278" w:rsidR="00BB4072" w:rsidRPr="00A8195E" w:rsidRDefault="00BB4072" w:rsidP="004D3BC8">
            <w:pPr>
              <w:numPr>
                <w:ilvl w:val="0"/>
                <w:numId w:val="8"/>
              </w:numPr>
              <w:spacing w:after="0" w:line="240" w:lineRule="auto"/>
              <w:ind w:left="29" w:firstLine="556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Būsto plėtros ir turto valdymo programa (P006, B šaltinis)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br/>
              <w:t>Vykdymas –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BF86BF2" w14:textId="7B60DDC8" w:rsidR="00BB4072" w:rsidRPr="00A8195E" w:rsidRDefault="00BB4072" w:rsidP="004D3BC8">
            <w:pPr>
              <w:numPr>
                <w:ilvl w:val="0"/>
                <w:numId w:val="8"/>
              </w:numPr>
              <w:spacing w:after="0" w:line="240" w:lineRule="auto"/>
              <w:ind w:left="29" w:firstLine="556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Ugdymo kokybės ir mokymosi aplinkos užtikrinimo programa (P009, T šaltinis)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br/>
              <w:t>Vykdymas –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59BD475" w14:textId="77777777" w:rsidR="004D3BC8" w:rsidRDefault="00BB4072" w:rsidP="00BB4072">
            <w:pPr>
              <w:numPr>
                <w:ilvl w:val="0"/>
                <w:numId w:val="8"/>
              </w:numPr>
              <w:spacing w:after="0" w:line="240" w:lineRule="auto"/>
              <w:ind w:left="945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Valstybės biudžeto lėšos ugdymui (P009, K šaltinis)</w:t>
            </w:r>
          </w:p>
          <w:p w14:paraId="04522BBD" w14:textId="58DC83BE" w:rsidR="00BB4072" w:rsidRPr="00A8195E" w:rsidRDefault="004D3BC8" w:rsidP="004D3BC8">
            <w:pPr>
              <w:spacing w:after="0" w:line="240" w:lineRule="auto"/>
              <w:ind w:left="-1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BB4072" w:rsidRPr="00A8195E">
              <w:rPr>
                <w:rFonts w:ascii="Arial" w:eastAsia="Times New Roman" w:hAnsi="Arial" w:cs="Arial"/>
                <w:sz w:val="24"/>
                <w:szCs w:val="24"/>
              </w:rPr>
              <w:t>Vykdymas – </w:t>
            </w:r>
            <w:r w:rsidR="00BB4072"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  <w:r w:rsidR="00BB4072"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F6498D9" w14:textId="60A47C14" w:rsidR="00BB4072" w:rsidRPr="00A8195E" w:rsidRDefault="00BB4072" w:rsidP="004D3BC8">
            <w:pPr>
              <w:numPr>
                <w:ilvl w:val="0"/>
                <w:numId w:val="8"/>
              </w:numPr>
              <w:spacing w:after="0" w:line="240" w:lineRule="auto"/>
              <w:ind w:left="29" w:firstLine="556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Išlaidos iš pajamų už teikiamas paslaugas (P009, S šaltinis)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br/>
              <w:t>Vykdymas – </w:t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100 %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1489699" w14:textId="77777777" w:rsidR="00BB4072" w:rsidRPr="00A8195E" w:rsidRDefault="00BB4072" w:rsidP="00CE7250">
            <w:pPr>
              <w:spacing w:after="0" w:line="240" w:lineRule="auto"/>
              <w:ind w:firstLine="596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Europos Sąjungos ir valstybės projektų lėšos</w:t>
            </w:r>
          </w:p>
          <w:p w14:paraId="366F9249" w14:textId="77777777" w:rsidR="00C2136F" w:rsidRDefault="00BB4072" w:rsidP="004127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2025 metais buvo panaudotos Europos socialinio fondo agentūros skirtos lėšos projektui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819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„Ankstyvojo ugdymo užtikrinimo vaikams iš socialinę riziką patiriančių šeimų“</w:t>
            </w:r>
            <w:r w:rsidRPr="00A8195E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3E58081D" w14:textId="77777777" w:rsidR="00C2136F" w:rsidRDefault="00BB4072" w:rsidP="00C2136F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2136F">
              <w:rPr>
                <w:rFonts w:ascii="Arial" w:eastAsia="Times New Roman" w:hAnsi="Arial" w:cs="Arial"/>
                <w:lang w:val="lt-LT"/>
              </w:rPr>
              <w:t>Valstybės biudžeto</w:t>
            </w:r>
            <w:r w:rsidRPr="00C2136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2136F">
              <w:rPr>
                <w:rFonts w:ascii="Arial" w:eastAsia="Times New Roman" w:hAnsi="Arial" w:cs="Arial"/>
              </w:rPr>
              <w:t>lėšos</w:t>
            </w:r>
            <w:proofErr w:type="spellEnd"/>
            <w:r w:rsidRPr="00C2136F">
              <w:rPr>
                <w:rFonts w:ascii="Arial" w:eastAsia="Times New Roman" w:hAnsi="Arial" w:cs="Arial"/>
              </w:rPr>
              <w:t xml:space="preserve"> (AV) – </w:t>
            </w:r>
            <w:r w:rsidRPr="00C2136F">
              <w:rPr>
                <w:rFonts w:ascii="Arial" w:eastAsia="Times New Roman" w:hAnsi="Arial" w:cs="Arial"/>
                <w:b/>
                <w:bCs/>
              </w:rPr>
              <w:t xml:space="preserve">2 416,53 </w:t>
            </w:r>
            <w:proofErr w:type="spellStart"/>
            <w:r w:rsidRPr="00C2136F">
              <w:rPr>
                <w:rFonts w:ascii="Arial" w:eastAsia="Times New Roman" w:hAnsi="Arial" w:cs="Arial"/>
                <w:b/>
                <w:bCs/>
              </w:rPr>
              <w:t>Eur</w:t>
            </w:r>
            <w:proofErr w:type="spellEnd"/>
            <w:r w:rsidRPr="00C2136F">
              <w:rPr>
                <w:rFonts w:ascii="Arial" w:eastAsia="Times New Roman" w:hAnsi="Arial" w:cs="Arial"/>
              </w:rPr>
              <w:t>;</w:t>
            </w:r>
          </w:p>
          <w:p w14:paraId="1AED1921" w14:textId="77777777" w:rsidR="00C2136F" w:rsidRPr="00C2136F" w:rsidRDefault="00BB4072" w:rsidP="00C2136F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2136F">
              <w:rPr>
                <w:rFonts w:ascii="Arial" w:eastAsia="Times New Roman" w:hAnsi="Arial" w:cs="Arial"/>
                <w:lang w:val="lt-LT"/>
              </w:rPr>
              <w:t>Europos Sąjungos lėšos (AEE) – </w:t>
            </w:r>
            <w:r w:rsidRPr="00C2136F">
              <w:rPr>
                <w:rFonts w:ascii="Arial" w:eastAsia="Times New Roman" w:hAnsi="Arial" w:cs="Arial"/>
                <w:b/>
                <w:bCs/>
                <w:lang w:val="lt-LT"/>
              </w:rPr>
              <w:t>7 183,97 Eur</w:t>
            </w:r>
            <w:r w:rsidRPr="00C2136F">
              <w:rPr>
                <w:rFonts w:ascii="Arial" w:eastAsia="Times New Roman" w:hAnsi="Arial" w:cs="Arial"/>
                <w:lang w:val="lt-LT"/>
              </w:rPr>
              <w:t>.</w:t>
            </w:r>
          </w:p>
          <w:p w14:paraId="50C9F407" w14:textId="14E9D1D8" w:rsidR="00187D8E" w:rsidRPr="00C2136F" w:rsidRDefault="00BB4072" w:rsidP="00C2136F">
            <w:pPr>
              <w:pStyle w:val="Sraopastraipa"/>
              <w:spacing w:after="0" w:line="240" w:lineRule="auto"/>
              <w:ind w:hanging="720"/>
              <w:jc w:val="both"/>
              <w:rPr>
                <w:rFonts w:ascii="Arial" w:eastAsia="Times New Roman" w:hAnsi="Arial" w:cs="Arial"/>
              </w:rPr>
            </w:pPr>
            <w:r w:rsidRPr="00C2136F">
              <w:rPr>
                <w:rFonts w:ascii="Arial" w:eastAsia="Times New Roman" w:hAnsi="Arial" w:cs="Arial"/>
                <w:lang w:val="lt-LT"/>
              </w:rPr>
              <w:t>Bendra projekto lėšų suma – </w:t>
            </w:r>
            <w:r w:rsidRPr="00C2136F">
              <w:rPr>
                <w:rFonts w:ascii="Arial" w:eastAsia="Times New Roman" w:hAnsi="Arial" w:cs="Arial"/>
                <w:b/>
                <w:bCs/>
                <w:lang w:val="lt-LT"/>
              </w:rPr>
              <w:t xml:space="preserve">9 600,50 </w:t>
            </w:r>
            <w:proofErr w:type="spellStart"/>
            <w:r w:rsidRPr="00C2136F">
              <w:rPr>
                <w:rFonts w:ascii="Arial" w:eastAsia="Times New Roman" w:hAnsi="Arial" w:cs="Arial"/>
                <w:b/>
                <w:bCs/>
                <w:lang w:val="lt-LT"/>
              </w:rPr>
              <w:t>Eur</w:t>
            </w:r>
            <w:proofErr w:type="spellEnd"/>
            <w:r w:rsidRPr="00C2136F">
              <w:rPr>
                <w:rFonts w:ascii="Arial" w:eastAsia="Times New Roman" w:hAnsi="Arial" w:cs="Arial"/>
                <w:lang w:val="lt-LT"/>
              </w:rPr>
              <w:t>, lėšos panaudotos pilnai pagal</w:t>
            </w:r>
            <w:r w:rsidRPr="00C2136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2136F">
              <w:rPr>
                <w:rFonts w:ascii="Arial" w:eastAsia="Times New Roman" w:hAnsi="Arial" w:cs="Arial"/>
              </w:rPr>
              <w:t>paskirtį</w:t>
            </w:r>
            <w:proofErr w:type="spellEnd"/>
            <w:r w:rsidRPr="00C2136F">
              <w:rPr>
                <w:rFonts w:ascii="Arial" w:eastAsia="Times New Roman" w:hAnsi="Arial" w:cs="Arial"/>
              </w:rPr>
              <w:t>.</w:t>
            </w:r>
          </w:p>
        </w:tc>
      </w:tr>
    </w:tbl>
    <w:p w14:paraId="20FB2381" w14:textId="77777777" w:rsidR="001209CD" w:rsidRDefault="001209CD" w:rsidP="00C213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93628C" w14:textId="40A575D8" w:rsidR="001209CD" w:rsidRDefault="001209CD" w:rsidP="00A44BF4">
      <w:pPr>
        <w:pStyle w:val="Sraopastraip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SKYRIUS</w:t>
      </w:r>
    </w:p>
    <w:p w14:paraId="423A173F" w14:textId="2A2E9FE3" w:rsidR="001209CD" w:rsidRDefault="001209CD" w:rsidP="001209CD">
      <w:pPr>
        <w:spacing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METŲ VEIKLOS LŪKESČIAI</w:t>
      </w:r>
    </w:p>
    <w:p w14:paraId="49AFC674" w14:textId="2F5F9627" w:rsidR="001209CD" w:rsidRPr="00CE7250" w:rsidRDefault="001209CD" w:rsidP="00122B5E">
      <w:pPr>
        <w:pStyle w:val="Sraopastraipa"/>
        <w:numPr>
          <w:ilvl w:val="0"/>
          <w:numId w:val="4"/>
        </w:numPr>
        <w:spacing w:line="240" w:lineRule="auto"/>
        <w:ind w:left="0"/>
        <w:rPr>
          <w:rFonts w:ascii="Arial" w:hAnsi="Arial" w:cs="Arial"/>
          <w:b/>
          <w:bCs/>
          <w:lang w:val="lt-LT"/>
        </w:rPr>
      </w:pPr>
      <w:r w:rsidRPr="00CE7250">
        <w:rPr>
          <w:rFonts w:ascii="Arial" w:hAnsi="Arial" w:cs="Arial"/>
          <w:b/>
          <w:bCs/>
          <w:lang w:val="lt-LT"/>
        </w:rPr>
        <w:t>Pagrindiniai praėjusių metų veiklos rezultatai.</w:t>
      </w:r>
    </w:p>
    <w:tbl>
      <w:tblPr>
        <w:tblStyle w:val="Lentelstinklelis1"/>
        <w:tblW w:w="9923" w:type="dxa"/>
        <w:tblInd w:w="-5" w:type="dxa"/>
        <w:tblLook w:val="04A0" w:firstRow="1" w:lastRow="0" w:firstColumn="1" w:lastColumn="0" w:noHBand="0" w:noVBand="1"/>
      </w:tblPr>
      <w:tblGrid>
        <w:gridCol w:w="2250"/>
        <w:gridCol w:w="2324"/>
        <w:gridCol w:w="2680"/>
        <w:gridCol w:w="2669"/>
      </w:tblGrid>
      <w:tr w:rsidR="000B4A69" w:rsidRPr="000B4A69" w14:paraId="67522EE7" w14:textId="77777777" w:rsidTr="0092195C">
        <w:trPr>
          <w:trHeight w:val="1667"/>
        </w:trPr>
        <w:tc>
          <w:tcPr>
            <w:tcW w:w="2250" w:type="dxa"/>
            <w:vAlign w:val="center"/>
          </w:tcPr>
          <w:p w14:paraId="2F624BEC" w14:textId="0F4D0B51" w:rsidR="000B4A69" w:rsidRPr="000B4A69" w:rsidRDefault="000B4A69" w:rsidP="000B4A69">
            <w:pPr>
              <w:spacing w:line="240" w:lineRule="auto"/>
              <w:ind w:left="-79"/>
              <w:jc w:val="center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0B4A69">
              <w:rPr>
                <w:rFonts w:ascii="Arial" w:eastAsia="Calibri" w:hAnsi="Arial" w:cs="Arial"/>
                <w:kern w:val="2"/>
                <w14:ligatures w14:val="standardContextual"/>
              </w:rPr>
              <w:t>Metų užduotys (toliau – užduoty</w:t>
            </w:r>
          </w:p>
        </w:tc>
        <w:tc>
          <w:tcPr>
            <w:tcW w:w="2324" w:type="dxa"/>
            <w:vAlign w:val="center"/>
          </w:tcPr>
          <w:p w14:paraId="690756F4" w14:textId="77777777" w:rsidR="000B4A69" w:rsidRPr="000B4A69" w:rsidRDefault="000B4A69" w:rsidP="000B4A69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0B4A69">
              <w:rPr>
                <w:rFonts w:ascii="Arial" w:eastAsia="Calibri" w:hAnsi="Arial" w:cs="Arial"/>
                <w:kern w:val="2"/>
                <w14:ligatures w14:val="standardContextual"/>
              </w:rPr>
              <w:t>Siektini rezultatai</w:t>
            </w:r>
          </w:p>
        </w:tc>
        <w:tc>
          <w:tcPr>
            <w:tcW w:w="2680" w:type="dxa"/>
            <w:vAlign w:val="center"/>
          </w:tcPr>
          <w:p w14:paraId="599FADA6" w14:textId="77777777" w:rsidR="000B4A69" w:rsidRPr="000B4A69" w:rsidRDefault="000B4A69" w:rsidP="000B4A69">
            <w:pPr>
              <w:spacing w:line="240" w:lineRule="auto"/>
              <w:jc w:val="center"/>
              <w:rPr>
                <w:rFonts w:ascii="Arial" w:eastAsia="Calibri" w:hAnsi="Arial" w:cs="Arial"/>
                <w:kern w:val="2"/>
                <w:shd w:val="clear" w:color="auto" w:fill="FFFFFF"/>
                <w14:ligatures w14:val="standardContextual"/>
              </w:rPr>
            </w:pPr>
            <w:r w:rsidRPr="000B4A69">
              <w:rPr>
                <w:rFonts w:ascii="Arial" w:hAnsi="Arial" w:cs="Arial"/>
                <w:sz w:val="24"/>
                <w:szCs w:val="24"/>
                <w:lang w:eastAsia="lt-LT"/>
              </w:rPr>
              <w:t>Rezultatų vertinimo rodikliai (kuriais vadovaujantis vertinama, ar nustatytos užduotys įvykdytos</w:t>
            </w:r>
            <w:r w:rsidRPr="000B4A69">
              <w:rPr>
                <w:rFonts w:ascii="Arial" w:hAnsi="Arial" w:cs="Arial"/>
                <w:lang w:eastAsia="lt-LT"/>
              </w:rPr>
              <w:t>)</w:t>
            </w:r>
          </w:p>
        </w:tc>
        <w:tc>
          <w:tcPr>
            <w:tcW w:w="2669" w:type="dxa"/>
            <w:vAlign w:val="center"/>
          </w:tcPr>
          <w:p w14:paraId="5DD59F6E" w14:textId="77777777" w:rsidR="000B4A69" w:rsidRPr="000B4A69" w:rsidRDefault="000B4A69" w:rsidP="0092195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B4A69">
              <w:rPr>
                <w:rFonts w:ascii="Arial" w:hAnsi="Arial" w:cs="Arial"/>
                <w:sz w:val="24"/>
                <w:szCs w:val="24"/>
                <w:lang w:eastAsia="lt-LT"/>
              </w:rPr>
              <w:t>Pasiekti rezultatai ir jų rodikliai</w:t>
            </w:r>
          </w:p>
        </w:tc>
      </w:tr>
      <w:tr w:rsidR="00286F8B" w:rsidRPr="000B4A69" w14:paraId="4CA441AE" w14:textId="77777777" w:rsidTr="00A8195E">
        <w:trPr>
          <w:trHeight w:val="131"/>
        </w:trPr>
        <w:tc>
          <w:tcPr>
            <w:tcW w:w="2250" w:type="dxa"/>
          </w:tcPr>
          <w:p w14:paraId="780417D3" w14:textId="015EEDC2" w:rsidR="00286F8B" w:rsidRPr="002A3B8E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1.</w:t>
            </w:r>
            <w:r w:rsidR="00BC1BC5">
              <w:rPr>
                <w:rFonts w:ascii="Arial" w:hAnsi="Arial" w:cs="Arial"/>
                <w:sz w:val="24"/>
                <w:szCs w:val="24"/>
                <w:lang w:eastAsia="lt-LT"/>
              </w:rPr>
              <w:t>1.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Įgalinti</w:t>
            </w:r>
            <w:r w:rsidR="0092195C">
              <w:rPr>
                <w:rFonts w:ascii="Arial" w:hAnsi="Arial" w:cs="Arial"/>
                <w:sz w:val="24"/>
                <w:szCs w:val="24"/>
                <w:lang w:eastAsia="lt-LT"/>
              </w:rPr>
              <w:t xml:space="preserve"> ikimokyklinio ugdymo mokytojų 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ir pagalbos specialistų bendruomenę atnaujinti ikimokyklinio ugdymo programą pagal ugdymo programos gairių projekto nuostatas.</w:t>
            </w:r>
          </w:p>
          <w:p w14:paraId="3A0508E1" w14:textId="77777777" w:rsidR="00286F8B" w:rsidRDefault="00286F8B" w:rsidP="00286F8B">
            <w:pPr>
              <w:spacing w:line="240" w:lineRule="auto"/>
              <w:ind w:left="-79"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14:paraId="63DD35BA" w14:textId="77777777" w:rsidR="00286F8B" w:rsidRPr="000B4A69" w:rsidRDefault="00286F8B" w:rsidP="00286F8B">
            <w:pPr>
              <w:spacing w:line="240" w:lineRule="auto"/>
              <w:ind w:left="-79"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BAE" w14:textId="06ED7343" w:rsidR="00286F8B" w:rsidRPr="000B4A69" w:rsidRDefault="00286F8B" w:rsidP="00286F8B">
            <w:pPr>
              <w:spacing w:line="240" w:lineRule="auto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Įstaigoje sukurta ikimokyklinio ugdymo programa atitinka vaikų ugdymosi poreikius ir tėvų lūkesčius.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665" w14:textId="3803529F" w:rsidR="00286F8B" w:rsidRPr="000B4A69" w:rsidRDefault="0092195C" w:rsidP="00286F8B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Iki 2025-07-01 </w:t>
            </w:r>
            <w:r w:rsidR="00286F8B" w:rsidRPr="002A3B8E">
              <w:rPr>
                <w:rFonts w:ascii="Arial" w:hAnsi="Arial" w:cs="Arial"/>
                <w:sz w:val="24"/>
                <w:szCs w:val="24"/>
                <w:lang w:eastAsia="lt-LT"/>
              </w:rPr>
              <w:t>sukurta ir patvirtinta ikimokyklinio ugdymo programa, atsižvelgiant į tėvų lūkesčius ir ugdymo gairių projektą. Ugdymas pagal naują programą pradedamas vykdyti nuo 2025-09-01.</w:t>
            </w:r>
          </w:p>
        </w:tc>
        <w:tc>
          <w:tcPr>
            <w:tcW w:w="2669" w:type="dxa"/>
          </w:tcPr>
          <w:p w14:paraId="76E8E568" w14:textId="53FD986D" w:rsidR="00D21863" w:rsidRDefault="00D21863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Ikimokyklinio ugdymo programai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lt-LT"/>
              </w:rPr>
              <w:t>Kodėlčiukų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 žingsneliai“ pritarė </w:t>
            </w:r>
            <w:r w:rsidR="0085309B">
              <w:rPr>
                <w:rFonts w:ascii="Arial" w:hAnsi="Arial" w:cs="Arial"/>
                <w:sz w:val="24"/>
                <w:szCs w:val="24"/>
                <w:lang w:eastAsia="lt-LT"/>
              </w:rPr>
              <w:t>įstaigos bendru</w:t>
            </w:r>
            <w:r w:rsidR="006B6054">
              <w:rPr>
                <w:rFonts w:ascii="Arial" w:hAnsi="Arial" w:cs="Arial"/>
                <w:sz w:val="24"/>
                <w:szCs w:val="24"/>
                <w:lang w:eastAsia="lt-LT"/>
              </w:rPr>
              <w:t>o</w:t>
            </w:r>
            <w:r w:rsidR="008530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menė ir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Tauragės rajono savivaldybės meras 2025 m. liepos 8 d. potvarkiu Nr.4-362.</w:t>
            </w:r>
          </w:p>
          <w:p w14:paraId="51E155C5" w14:textId="1EDC6C6C" w:rsidR="0085309B" w:rsidRPr="000B4A69" w:rsidRDefault="00D21863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Patvirtinta Tauragės lopšelio-darželio direktoriaus 2025 m. liepos 15 d. įsakymu Nr.V-111.</w:t>
            </w:r>
            <w:r w:rsidR="0085309B">
              <w:rPr>
                <w:rFonts w:ascii="Arial" w:hAnsi="Arial" w:cs="Arial"/>
                <w:sz w:val="24"/>
                <w:szCs w:val="24"/>
                <w:lang w:eastAsia="lt-LT"/>
              </w:rPr>
              <w:t xml:space="preserve">  Programa įgyvendinama nuo 2025 m. rugsėjo 1 d.</w:t>
            </w:r>
          </w:p>
        </w:tc>
      </w:tr>
      <w:tr w:rsidR="00286F8B" w:rsidRPr="000B4A69" w14:paraId="1259A063" w14:textId="77777777" w:rsidTr="00A8195E">
        <w:trPr>
          <w:trHeight w:val="1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31F" w14:textId="608B6642" w:rsidR="00286F8B" w:rsidRPr="002A3B8E" w:rsidRDefault="00BC1BC5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1.</w:t>
            </w:r>
            <w:r w:rsidR="00286F8B" w:rsidRPr="002A3B8E">
              <w:rPr>
                <w:rFonts w:ascii="Arial" w:hAnsi="Arial" w:cs="Arial"/>
                <w:sz w:val="24"/>
                <w:szCs w:val="24"/>
                <w:lang w:eastAsia="lt-LT"/>
              </w:rPr>
              <w:t>2.Tenkinti ikimokyklinio amžiaus vaikų spec. poreikius, diegiant universalaus dizaino mokymuisi metodiką bei užtikrinti veiksmingą įstaigos švietimo pagalbą.</w:t>
            </w:r>
          </w:p>
          <w:p w14:paraId="4A2EE310" w14:textId="77777777" w:rsidR="00286F8B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F97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Mokytojų, pagalbos specialistų, mokinio padėjėjų kompetencijų, būtinų organizuojant </w:t>
            </w:r>
            <w:proofErr w:type="spellStart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įtraukųjį</w:t>
            </w:r>
            <w:proofErr w:type="spellEnd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ugdymą, tobulinimas.</w:t>
            </w:r>
          </w:p>
          <w:p w14:paraId="11D21798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17C0C443" w14:textId="16E37D16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Pagerinta įstaigos fizinė aplinka ir praturtintos ugdymo(</w:t>
            </w:r>
            <w:proofErr w:type="spellStart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si</w:t>
            </w:r>
            <w:proofErr w:type="spellEnd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) erdvės spec.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 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poreikių vaikams.</w:t>
            </w:r>
          </w:p>
          <w:p w14:paraId="03C9AF16" w14:textId="5D511AF4" w:rsidR="00286F8B" w:rsidRPr="002A3B8E" w:rsidRDefault="00286F8B" w:rsidP="00286F8B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Vykdoma pozityvi komunikacija su kitomis įstaigomis.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6E6" w14:textId="733C2724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 xml:space="preserve">Iki 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2025-12-01 pedagogams organizuojami ne mažiau kaip  2 seminarai apie </w:t>
            </w:r>
            <w:proofErr w:type="spellStart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įtraukųjį</w:t>
            </w:r>
            <w:proofErr w:type="spellEnd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ugdymą bei UDM principų įgyvendinimą.</w:t>
            </w:r>
          </w:p>
          <w:p w14:paraId="5E3DBA61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0123F741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5BD12E30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Įkurti 3-4 ramybės ir saugumo kampeliai grupių, kiemo ir/ar koridoriaus erdvėse.</w:t>
            </w:r>
          </w:p>
          <w:p w14:paraId="02E5BC69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4279C656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54BAA1F1" w14:textId="77777777" w:rsidR="00286F8B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Pagal poreikį įstaigos VGK vykdo tikslinį 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bendradarbiavimas su PPT  bei kitomis įstaigomis.</w:t>
            </w:r>
          </w:p>
          <w:p w14:paraId="6B4EA366" w14:textId="77777777" w:rsidR="00286F8B" w:rsidRPr="002A3B8E" w:rsidRDefault="00286F8B" w:rsidP="00286F8B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669" w:type="dxa"/>
          </w:tcPr>
          <w:p w14:paraId="3B7D9EC5" w14:textId="4BB44CC6" w:rsidR="00286F8B" w:rsidRDefault="00692CEB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 xml:space="preserve">Per 2025 m. pedagogai </w:t>
            </w:r>
            <w:r w:rsidR="00C96506">
              <w:rPr>
                <w:rFonts w:ascii="Arial" w:hAnsi="Arial" w:cs="Arial"/>
                <w:sz w:val="24"/>
                <w:szCs w:val="24"/>
                <w:lang w:eastAsia="lt-LT"/>
              </w:rPr>
              <w:t xml:space="preserve">BDT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išklausė 11 seminarų apie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lt-LT"/>
              </w:rPr>
              <w:t>įtraukųjį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 ugdymą bei UDM principų įgyvendinimą praktikoje.</w:t>
            </w:r>
          </w:p>
          <w:p w14:paraId="181E8140" w14:textId="77777777" w:rsidR="00484CF7" w:rsidRDefault="00484CF7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771D08D7" w14:textId="77777777" w:rsidR="00484CF7" w:rsidRDefault="00484CF7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4013C3B1" w14:textId="2525882E" w:rsidR="00DA3391" w:rsidRDefault="0067512B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Praturtintos grupių aplinkos: 6 grupėse įkurti ramybės ir saugumo kampeliai  spec.</w:t>
            </w:r>
            <w:r w:rsidR="00825E19">
              <w:rPr>
                <w:rFonts w:ascii="Arial" w:hAnsi="Arial" w:cs="Arial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poreikių vaikų individualiai veiklai.</w:t>
            </w:r>
          </w:p>
          <w:p w14:paraId="42DF7A0A" w14:textId="093838F0" w:rsidR="00DA3391" w:rsidRPr="000B4A69" w:rsidRDefault="00484CF7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PPT atliko 8 vaikų, turinčių spec.</w:t>
            </w:r>
            <w:r w:rsidR="00825E19">
              <w:rPr>
                <w:rFonts w:ascii="Arial" w:hAnsi="Arial" w:cs="Arial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poreikius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pedagoginį-psichologinį įvertinimą, pateikė pedagogams ir pagalbos specialistams rekomendacijas.</w:t>
            </w:r>
          </w:p>
        </w:tc>
      </w:tr>
      <w:tr w:rsidR="00286F8B" w:rsidRPr="000B4A69" w14:paraId="1097B066" w14:textId="77777777" w:rsidTr="00A8195E">
        <w:trPr>
          <w:trHeight w:val="1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6BD" w14:textId="2651AAAD" w:rsidR="00286F8B" w:rsidRPr="002A3B8E" w:rsidRDefault="00BC1BC5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1.</w:t>
            </w:r>
            <w:r w:rsidR="00286F8B" w:rsidRPr="002A3B8E">
              <w:rPr>
                <w:rFonts w:ascii="Arial" w:hAnsi="Arial" w:cs="Arial"/>
                <w:sz w:val="24"/>
                <w:szCs w:val="24"/>
                <w:lang w:eastAsia="lt-LT"/>
              </w:rPr>
              <w:t>3. Įgyvendinti ir formuoti patirtinį ikimokyklinį ugdymą, pagrįstą tyrinėjimais, atradimais, STEAM ugdymu, bendradarbiaujant su socialiniais partneriais.</w:t>
            </w:r>
          </w:p>
          <w:p w14:paraId="1E6BE1E0" w14:textId="77777777" w:rsidR="00286F8B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044" w14:textId="401FB892" w:rsidR="00286F8B" w:rsidRPr="002A3B8E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Plėtojamas mokytojų tarpinstitucinis bendradarbiavimas</w:t>
            </w:r>
            <w:r w:rsidR="00E170A2">
              <w:rPr>
                <w:rFonts w:ascii="Arial" w:hAnsi="Arial" w:cs="Arial"/>
                <w:sz w:val="24"/>
                <w:szCs w:val="24"/>
                <w:lang w:eastAsia="lt-LT"/>
              </w:rPr>
              <w:t>,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vykdant vaikų gamtosauginius,  inžinerinius, meninius projektus. </w:t>
            </w:r>
          </w:p>
          <w:p w14:paraId="2BC50034" w14:textId="062CB112" w:rsidR="00286F8B" w:rsidRPr="002A3B8E" w:rsidRDefault="00286F8B" w:rsidP="00286F8B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Visi  pedagogai kūrybingai ir veiksmingai integruoja socialinio-emocinio ugdymo, STEAM  bei ekologinio ugdymo projektus į grupių veiklos planus.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423" w14:textId="4BB0B30E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Iki 2025-06-30 vyksta vasaros stovyklėlė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Gamtos takeliu keliaukime kartu“.</w:t>
            </w:r>
          </w:p>
          <w:p w14:paraId="1FB8A72E" w14:textId="77777777" w:rsidR="00286F8B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6F7A5B40" w14:textId="77777777" w:rsidR="00040117" w:rsidRDefault="00040117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253A6D1B" w14:textId="77777777" w:rsidR="00A509D1" w:rsidRDefault="00A509D1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223ADC81" w14:textId="77777777" w:rsidR="00A509D1" w:rsidRDefault="00A509D1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7D887315" w14:textId="77777777" w:rsidR="00A509D1" w:rsidRDefault="00A509D1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3EC9C38F" w14:textId="77777777" w:rsidR="00B65629" w:rsidRPr="002A3B8E" w:rsidRDefault="00B65629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09F25FD0" w14:textId="77777777" w:rsidR="00286F8B" w:rsidRPr="002A3B8E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Iki 2025-03-30 organizuojami vaikams 2 edukaciniai ekologiniai renginiai-užsiėmimai apie ekologiją,  atliekų rūšiavimą (su įmone MB42M).</w:t>
            </w:r>
          </w:p>
          <w:p w14:paraId="6C66DD98" w14:textId="77777777" w:rsidR="00A509D1" w:rsidRPr="002A3B8E" w:rsidRDefault="00A509D1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1E87BFCC" w14:textId="77777777" w:rsidR="00286F8B" w:rsidRPr="002A3B8E" w:rsidRDefault="00286F8B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Inžinerinių, </w:t>
            </w:r>
            <w:proofErr w:type="spellStart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robotikos</w:t>
            </w:r>
            <w:proofErr w:type="spellEnd"/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edukacijų, projektų vykdymas su socialiniais partneriais  (ugdomosios veiklos, bendri renginiai, būreliai).</w:t>
            </w:r>
          </w:p>
          <w:p w14:paraId="719C49AD" w14:textId="77777777" w:rsidR="00A509D1" w:rsidRDefault="00A509D1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23AF7C67" w14:textId="77777777" w:rsidR="00287C65" w:rsidRDefault="00287C65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3C936D27" w14:textId="77777777" w:rsidR="00287C65" w:rsidRDefault="00287C65" w:rsidP="00286F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1A26D7D8" w14:textId="77777777" w:rsidR="00286F8B" w:rsidRDefault="00286F8B" w:rsidP="00286F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STEAM ugdymo bei  ,,Žaismės ir atradimų“ metodikos integravimas į savaitinius ugdymo planus (2 kartai per mėn.).</w:t>
            </w:r>
          </w:p>
          <w:p w14:paraId="3FA59CB6" w14:textId="77777777" w:rsidR="00286F8B" w:rsidRPr="002A3B8E" w:rsidRDefault="00286F8B" w:rsidP="00286F8B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669" w:type="dxa"/>
          </w:tcPr>
          <w:p w14:paraId="0CFDAD7A" w14:textId="171D22E2" w:rsidR="00286F8B" w:rsidRDefault="00040117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2025 m. birželio mėn. vyko vasaros stovyklėlė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Gamtos takeliu keliaukime kartu“.</w:t>
            </w:r>
            <w:r w:rsidR="00A509D1">
              <w:rPr>
                <w:rFonts w:ascii="Arial" w:hAnsi="Arial" w:cs="Arial"/>
                <w:sz w:val="24"/>
                <w:szCs w:val="24"/>
                <w:lang w:eastAsia="lt-LT"/>
              </w:rPr>
              <w:t xml:space="preserve"> Gautos lėšos: 1000 Eur. Panaudotos tikslingai vaikų ekologiniam ugdymui.</w:t>
            </w:r>
          </w:p>
          <w:p w14:paraId="1D130D9A" w14:textId="77777777" w:rsidR="00040117" w:rsidRDefault="00040117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2536DF57" w14:textId="77777777" w:rsidR="00040117" w:rsidRDefault="003F7258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2025 m. vasario </w:t>
            </w:r>
            <w:r w:rsidR="00040117">
              <w:rPr>
                <w:rFonts w:ascii="Arial" w:hAnsi="Arial" w:cs="Arial"/>
                <w:sz w:val="24"/>
                <w:szCs w:val="24"/>
                <w:lang w:eastAsia="lt-LT"/>
              </w:rPr>
              <w:t xml:space="preserve"> mėn. organizuoti 2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ekologiniai-</w:t>
            </w:r>
            <w:r w:rsidR="00040117">
              <w:rPr>
                <w:rFonts w:ascii="Arial" w:hAnsi="Arial" w:cs="Arial"/>
                <w:sz w:val="24"/>
                <w:szCs w:val="24"/>
                <w:lang w:eastAsia="lt-LT"/>
              </w:rPr>
              <w:t xml:space="preserve">edukaciniai renginiai apie atliekų rūšiavimą. Užsiėmimus pravedė įmonė MB42M. </w:t>
            </w:r>
          </w:p>
          <w:p w14:paraId="6160951A" w14:textId="77777777" w:rsidR="003F7258" w:rsidRDefault="003F7258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347F346B" w14:textId="77777777" w:rsidR="003F7258" w:rsidRDefault="003F7258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48A854C0" w14:textId="169E2B09" w:rsidR="00A509D1" w:rsidRDefault="00A509D1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Visus metus vyko papildomas ugdymas – būrelių veikla: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lt-LT"/>
              </w:rPr>
              <w:t>Robotikos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lt-LT"/>
              </w:rPr>
              <w:t>, Mažųjų išradėjų. Veiklos organizuotos 2 kartus per savaitę.</w:t>
            </w:r>
            <w:r w:rsidR="00287C65">
              <w:rPr>
                <w:rFonts w:ascii="Arial" w:hAnsi="Arial" w:cs="Arial"/>
                <w:sz w:val="24"/>
                <w:szCs w:val="24"/>
                <w:lang w:eastAsia="lt-LT"/>
              </w:rPr>
              <w:t xml:space="preserve"> Buvo vykdomi inžineriniai, </w:t>
            </w:r>
            <w:proofErr w:type="spellStart"/>
            <w:r w:rsidR="00287C65">
              <w:rPr>
                <w:rFonts w:ascii="Arial" w:hAnsi="Arial" w:cs="Arial"/>
                <w:sz w:val="24"/>
                <w:szCs w:val="24"/>
                <w:lang w:eastAsia="lt-LT"/>
              </w:rPr>
              <w:t>robotikos</w:t>
            </w:r>
            <w:proofErr w:type="spellEnd"/>
            <w:r w:rsidR="00287C65">
              <w:rPr>
                <w:rFonts w:ascii="Arial" w:hAnsi="Arial" w:cs="Arial"/>
                <w:sz w:val="24"/>
                <w:szCs w:val="24"/>
                <w:lang w:eastAsia="lt-LT"/>
              </w:rPr>
              <w:t>,  edukaciniai projektai.</w:t>
            </w:r>
          </w:p>
          <w:p w14:paraId="534A71F9" w14:textId="77777777" w:rsidR="00A509D1" w:rsidRDefault="00A509D1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4F79D971" w14:textId="63BE52B5" w:rsidR="005A6E44" w:rsidRPr="000B4A69" w:rsidRDefault="005A6E44" w:rsidP="00286F8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Atlikus savaitinių planų stebėseną e-dienyne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Mūsų darželis“, nustatyta, jog 96 proc. pedagogų taikė STEAM ugdymo bei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Žaismės ir atradimų“ metodiką savaitinėse veiklose.</w:t>
            </w:r>
          </w:p>
        </w:tc>
      </w:tr>
      <w:tr w:rsidR="00665A58" w:rsidRPr="000B4A69" w14:paraId="6A8792D8" w14:textId="77777777" w:rsidTr="00A8195E">
        <w:trPr>
          <w:trHeight w:val="1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383" w14:textId="69860528" w:rsidR="00665A58" w:rsidRPr="002A3B8E" w:rsidRDefault="00BC1BC5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1.</w:t>
            </w:r>
            <w:r w:rsidR="00665A58"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4. Suformuoti lopšelio-darželio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665A58" w:rsidRPr="002A3B8E">
              <w:rPr>
                <w:rFonts w:ascii="Arial" w:hAnsi="Arial" w:cs="Arial"/>
                <w:sz w:val="24"/>
                <w:szCs w:val="24"/>
                <w:lang w:eastAsia="lt-LT"/>
              </w:rPr>
              <w:t>Kodėlčius“ strateginės veiklos kryptis 2026-2028 m.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69F" w14:textId="50217939" w:rsidR="00665A58" w:rsidRPr="002A3B8E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Atlikta vidaus veiksmų analizė pagal įsivertinimo rodiklius, nustatyti bendruomenės prioritetai, sukurta strateginio plano vizija 2026-2028 m.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67A" w14:textId="77777777" w:rsidR="00665A58" w:rsidRPr="002A3B8E" w:rsidRDefault="00665A58" w:rsidP="00665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Iki 2025-10-01 sudaryta strateginio plano rengimo darbo grupė.</w:t>
            </w:r>
          </w:p>
          <w:p w14:paraId="05E646D6" w14:textId="77777777" w:rsidR="00665A58" w:rsidRPr="002A3B8E" w:rsidRDefault="00665A58" w:rsidP="00665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6E384247" w14:textId="77777777" w:rsidR="00665A58" w:rsidRPr="002A3B8E" w:rsidRDefault="00665A58" w:rsidP="00665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Iki 2025-11-01 numatytas strateginio plano rengimo priemonės ir grafikas.</w:t>
            </w:r>
          </w:p>
          <w:p w14:paraId="7F538304" w14:textId="77777777" w:rsidR="00665A58" w:rsidRPr="002A3B8E" w:rsidRDefault="00665A58" w:rsidP="00665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Iki 2025-12-30 strateginio plano projektas pristatomas bendruomenei.</w:t>
            </w:r>
          </w:p>
          <w:p w14:paraId="00CD9065" w14:textId="77777777" w:rsidR="00665A58" w:rsidRPr="002A3B8E" w:rsidRDefault="00665A58" w:rsidP="00665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669" w:type="dxa"/>
          </w:tcPr>
          <w:p w14:paraId="408C48C1" w14:textId="6D1F0C4C" w:rsidR="00665A58" w:rsidRDefault="0045634A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 xml:space="preserve">Sudaryta strateginio plano 2026-2028 m. rengimo darbo grupė, numatyti uždaviniai, priemonės bei rengimo grafikas. (2025-09-04 Mokytojų tarybos posėdžio protokolas Nr.PT-3; direktoriaus 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2025-</w:t>
            </w:r>
            <w:r w:rsidR="000F5BA6">
              <w:rPr>
                <w:rFonts w:ascii="Arial" w:hAnsi="Arial" w:cs="Arial"/>
                <w:sz w:val="24"/>
                <w:szCs w:val="24"/>
                <w:lang w:eastAsia="lt-LT"/>
              </w:rPr>
              <w:t>09-04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 įsakymas</w:t>
            </w:r>
            <w:r w:rsidR="000F5BA6">
              <w:rPr>
                <w:rFonts w:ascii="Arial" w:hAnsi="Arial" w:cs="Arial"/>
                <w:sz w:val="24"/>
                <w:szCs w:val="24"/>
                <w:lang w:eastAsia="lt-LT"/>
              </w:rPr>
              <w:t xml:space="preserve"> Nr.V-118)</w:t>
            </w:r>
          </w:p>
          <w:p w14:paraId="258F084E" w14:textId="77777777" w:rsidR="0045634A" w:rsidRDefault="0045634A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69292544" w14:textId="3D9FCD81" w:rsidR="00F10576" w:rsidRPr="000B4A69" w:rsidRDefault="0045634A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Strateginio plano vizija pristatyta 2025-12-31 įstaigos darbuotojams.</w:t>
            </w:r>
          </w:p>
        </w:tc>
      </w:tr>
      <w:tr w:rsidR="00665A58" w:rsidRPr="000B4A69" w14:paraId="2878AEA0" w14:textId="77777777" w:rsidTr="00A8195E">
        <w:trPr>
          <w:trHeight w:val="13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1F1" w14:textId="3A407B2F" w:rsidR="00665A58" w:rsidRPr="002A3B8E" w:rsidRDefault="00BC1BC5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lastRenderedPageBreak/>
              <w:t>1.</w:t>
            </w:r>
            <w:r w:rsidR="00665A58" w:rsidRPr="002A3B8E">
              <w:rPr>
                <w:rFonts w:ascii="Arial" w:hAnsi="Arial" w:cs="Arial"/>
                <w:sz w:val="24"/>
                <w:szCs w:val="24"/>
                <w:lang w:eastAsia="lt-LT"/>
              </w:rPr>
              <w:t>5. Stiprinti įstaigos darbuotojų motyvaciją, užtikrinti palankų mikroklimatą  įstaigoje.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13D" w14:textId="77777777" w:rsidR="00665A58" w:rsidRPr="002A3B8E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Įstaigoje  stiprinama darbuotojų motyvavimo ir bendradarbiavimo kultūra. </w:t>
            </w:r>
          </w:p>
          <w:p w14:paraId="6945C5BE" w14:textId="46F8F862" w:rsidR="00665A58" w:rsidRPr="002A3B8E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Parengta veiksminga įstaigos darbuotojų  skatinimo sistema.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C6B" w14:textId="77777777" w:rsidR="00665A58" w:rsidRPr="002A3B8E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Iki 2025-10-01 atlikta darbuotojų apklausa ,,Motyvai, skatinantys darbuotojų veiklą“. Nustatyti veiksniai, skatinantys darbo efektyvumo, bendradarbiavimo lygį. Rezultatai aptariami diskusijų metu susirinkimuose.</w:t>
            </w:r>
          </w:p>
          <w:p w14:paraId="1A46A664" w14:textId="77777777" w:rsidR="00665A58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7C11CFE9" w14:textId="77777777" w:rsidR="001C49E8" w:rsidRDefault="001C49E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19539D41" w14:textId="77777777" w:rsidR="001C49E8" w:rsidRDefault="001C49E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08E86662" w14:textId="77777777" w:rsidR="001C49E8" w:rsidRPr="002A3B8E" w:rsidRDefault="001C49E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236A04ED" w14:textId="77777777" w:rsidR="00665A58" w:rsidRPr="002A3B8E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Iki 2025-11-01 patvirtintas darbuotojų skatinimo tvarkos aprašas.</w:t>
            </w:r>
          </w:p>
          <w:p w14:paraId="354BAD39" w14:textId="77777777" w:rsidR="00665A58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 </w:t>
            </w:r>
          </w:p>
          <w:p w14:paraId="612E0D46" w14:textId="77777777" w:rsidR="000F5BA6" w:rsidRDefault="000F5BA6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6C75F39F" w14:textId="77777777" w:rsidR="000F5BA6" w:rsidRDefault="000F5BA6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74105F24" w14:textId="77777777" w:rsidR="000F5BA6" w:rsidRDefault="000F5BA6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77567EC6" w14:textId="77777777" w:rsidR="000F5BA6" w:rsidRPr="002A3B8E" w:rsidRDefault="000F5BA6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3341353B" w14:textId="51894139" w:rsidR="00665A58" w:rsidRDefault="00665A58" w:rsidP="00665A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 xml:space="preserve">Iki 2025-11-30 organizuota 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2A3B8E">
              <w:rPr>
                <w:rFonts w:ascii="Arial" w:hAnsi="Arial" w:cs="Arial"/>
                <w:sz w:val="24"/>
                <w:szCs w:val="24"/>
                <w:lang w:eastAsia="lt-LT"/>
              </w:rPr>
              <w:t>Metų sėkmė“ reprezentacija įstaigoje.</w:t>
            </w:r>
          </w:p>
          <w:p w14:paraId="34BFF6E5" w14:textId="77777777" w:rsidR="00665A58" w:rsidRPr="002A3B8E" w:rsidRDefault="00665A58" w:rsidP="00665A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669" w:type="dxa"/>
          </w:tcPr>
          <w:p w14:paraId="43A405FD" w14:textId="4458CE66" w:rsidR="00665A58" w:rsidRDefault="001C49E8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Iki 2025 m. spalio mėn. įstaigoje atlikta apklausa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Motyvai, skatinantys darbuotoją veikti“. Rezultatai aptarti 2025 m spalio 23 d. Mokytojų tarybos posėdyje. Išvada: pedagogų motyva</w:t>
            </w:r>
            <w:r w:rsidR="00F10576">
              <w:rPr>
                <w:rFonts w:ascii="Arial" w:hAnsi="Arial" w:cs="Arial"/>
                <w:sz w:val="24"/>
                <w:szCs w:val="24"/>
                <w:lang w:eastAsia="lt-LT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iją skatina geri vaikų pasiekimai, pozityvi kolektyvo atmosfera, aktyvus kvalifikacijos kėlimas.</w:t>
            </w:r>
          </w:p>
          <w:p w14:paraId="73AC3F6E" w14:textId="77777777" w:rsidR="001C49E8" w:rsidRDefault="001C49E8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5B79040E" w14:textId="0D5759F6" w:rsidR="001C49E8" w:rsidRDefault="000F5BA6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Patvirtintas Tauragės lopšelio-darželio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Kodėlčius“ darbuotojų skatinimo ir motyvavimo tvarkos aprašas“ (direktoriaus 2025-12-08 įsakymas Nr. V-154).</w:t>
            </w:r>
          </w:p>
          <w:p w14:paraId="5AA357AA" w14:textId="77777777" w:rsidR="000F5BA6" w:rsidRDefault="000F5BA6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  <w:p w14:paraId="436F861C" w14:textId="3634317E" w:rsidR="000F5BA6" w:rsidRPr="000B4A69" w:rsidRDefault="000F5BA6" w:rsidP="00665A5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  <w:lang w:eastAsia="lt-LT"/>
              </w:rPr>
              <w:t>2025 m. gruodžio 4 d. vyko Mokytojų  išplėstinis tarybos posėdis, kuriame pristatyt</w:t>
            </w:r>
            <w:r w:rsidR="00774024">
              <w:rPr>
                <w:rFonts w:ascii="Arial" w:hAnsi="Arial" w:cs="Arial"/>
                <w:sz w:val="24"/>
                <w:szCs w:val="24"/>
                <w:lang w:eastAsia="lt-LT"/>
              </w:rPr>
              <w:t>a 17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 mokytojų pranešim</w:t>
            </w:r>
            <w:r w:rsidR="00774024">
              <w:rPr>
                <w:rFonts w:ascii="Arial" w:hAnsi="Arial" w:cs="Arial"/>
                <w:sz w:val="24"/>
                <w:szCs w:val="24"/>
                <w:lang w:eastAsia="lt-LT"/>
              </w:rPr>
              <w:t>ų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 xml:space="preserve"> tema: </w:t>
            </w:r>
            <w:r w:rsidR="002E7A32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  <w:lang w:eastAsia="lt-LT"/>
              </w:rPr>
              <w:t>Mano sėkmės istorija STEAM srityje 2025 m.“</w:t>
            </w:r>
            <w:r w:rsidR="00774024">
              <w:rPr>
                <w:rFonts w:ascii="Arial" w:hAnsi="Arial" w:cs="Arial"/>
                <w:sz w:val="24"/>
                <w:szCs w:val="24"/>
                <w:lang w:eastAsia="lt-LT"/>
              </w:rPr>
              <w:t xml:space="preserve"> Vyko aktyvi refleksija, numatyti uždaviniai 2026 m.</w:t>
            </w:r>
          </w:p>
        </w:tc>
      </w:tr>
    </w:tbl>
    <w:p w14:paraId="21545E76" w14:textId="77777777" w:rsidR="0092195C" w:rsidRDefault="0092195C" w:rsidP="0092195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38E95B1F" w14:textId="77777777" w:rsidR="00036191" w:rsidRPr="00036191" w:rsidRDefault="00036191" w:rsidP="0092195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>2.</w:t>
      </w: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387"/>
      </w:tblGrid>
      <w:tr w:rsidR="00036191" w:rsidRPr="00036191" w14:paraId="7836A40D" w14:textId="77777777" w:rsidTr="00825E1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77B2" w14:textId="77777777" w:rsidR="00036191" w:rsidRPr="00036191" w:rsidRDefault="00036191" w:rsidP="00036191">
            <w:pPr>
              <w:spacing w:after="0" w:line="240" w:lineRule="auto"/>
              <w:ind w:hanging="5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36191">
              <w:rPr>
                <w:rFonts w:ascii="Arial" w:eastAsia="Times New Roman" w:hAnsi="Arial" w:cs="Arial"/>
                <w:lang w:eastAsia="lt-LT"/>
              </w:rPr>
              <w:t>Užduotys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D3C9" w14:textId="77777777" w:rsidR="00036191" w:rsidRPr="00036191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36191">
              <w:rPr>
                <w:rFonts w:ascii="Arial" w:eastAsia="Times New Roman" w:hAnsi="Arial" w:cs="Arial"/>
                <w:lang w:eastAsia="lt-LT"/>
              </w:rPr>
              <w:t xml:space="preserve">Priežastys, rizikos </w:t>
            </w:r>
          </w:p>
        </w:tc>
      </w:tr>
      <w:tr w:rsidR="00036191" w:rsidRPr="00036191" w14:paraId="272D85FF" w14:textId="77777777" w:rsidTr="00825E1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855A" w14:textId="5E19E4C0" w:rsidR="00036191" w:rsidRPr="00036191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6A3" w14:textId="4EB264D2" w:rsidR="00036191" w:rsidRPr="00036191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187A45C1" w14:textId="1D54FED0" w:rsidR="00036191" w:rsidRPr="00036191" w:rsidRDefault="00036191" w:rsidP="00036191">
      <w:pPr>
        <w:tabs>
          <w:tab w:val="left" w:pos="284"/>
        </w:tabs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>3</w:t>
      </w:r>
      <w:r w:rsidR="00782F30">
        <w:rPr>
          <w:rFonts w:ascii="Arial" w:eastAsia="Times New Roman" w:hAnsi="Arial" w:cs="Arial"/>
          <w:b/>
          <w:sz w:val="24"/>
          <w:szCs w:val="24"/>
          <w:lang w:eastAsia="lt-LT"/>
        </w:rPr>
        <w:t>.</w:t>
      </w: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 Veiklos, kurios nebuvo planuotos ir nustatytos, bet įvykdytos</w:t>
      </w:r>
    </w:p>
    <w:p w14:paraId="25D2C6D8" w14:textId="77777777" w:rsidR="00036191" w:rsidRPr="00036191" w:rsidRDefault="00036191" w:rsidP="00036191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036191">
        <w:rPr>
          <w:rFonts w:ascii="Arial" w:eastAsia="Times New Roman" w:hAnsi="Arial" w:cs="Arial"/>
          <w:sz w:val="20"/>
          <w:szCs w:val="20"/>
          <w:lang w:eastAsia="lt-LT"/>
        </w:rPr>
        <w:t>(pildoma, jei buvo atlikta papildomų, svarių įstaigos veiklos rezultatams)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036191" w:rsidRPr="00036191" w14:paraId="213EB2C6" w14:textId="77777777" w:rsidTr="00825E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1C1F" w14:textId="679AB1AD" w:rsidR="00036191" w:rsidRPr="00D93963" w:rsidRDefault="004C3377" w:rsidP="004C33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Užduotys/</w:t>
            </w:r>
            <w:r w:rsidR="00036191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veiklos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87F6" w14:textId="77777777" w:rsidR="00036191" w:rsidRPr="00D93963" w:rsidRDefault="00036191" w:rsidP="004C33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Poveikis švietimo įstaigos veiklai</w:t>
            </w:r>
          </w:p>
        </w:tc>
      </w:tr>
      <w:tr w:rsidR="00036191" w:rsidRPr="00036191" w14:paraId="5C1A1F1B" w14:textId="77777777" w:rsidTr="00825E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402" w14:textId="2B8E4EC7" w:rsidR="00036191" w:rsidRPr="00D93963" w:rsidRDefault="00054953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3.1. Įsteigta ankstyvojo amžiaus grupė vaikams nuo 1 – 1,5 m.</w:t>
            </w:r>
          </w:p>
          <w:p w14:paraId="6A66E4F0" w14:textId="77777777" w:rsidR="00036191" w:rsidRPr="00D93963" w:rsidRDefault="00036191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0E7" w14:textId="138EED61" w:rsidR="00C854CB" w:rsidRPr="00D93963" w:rsidRDefault="00054953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Pritaikyta grupės  aplinka  vaikų ugdymui nu</w:t>
            </w:r>
            <w:r w:rsidR="0092195C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o 1 – 1,5 m. Priimta 10 vaikų. </w:t>
            </w: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Tėvai informuoti apie  vaikų adaptacijos problemas, supažindinti su dienos ritmu, maitinimu ir kitomis sąlygomis.</w:t>
            </w:r>
          </w:p>
        </w:tc>
      </w:tr>
      <w:tr w:rsidR="00036191" w:rsidRPr="00036191" w14:paraId="7F040F89" w14:textId="77777777" w:rsidTr="00825E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CFAD" w14:textId="04FF8FC2" w:rsidR="00036191" w:rsidRPr="00D93963" w:rsidRDefault="00054953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lastRenderedPageBreak/>
              <w:t xml:space="preserve">3.2. Parengta </w:t>
            </w:r>
            <w:r w:rsidR="00C854CB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informacija</w:t>
            </w: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apie lopšelį-darželį </w:t>
            </w:r>
            <w:r w:rsidR="00C854CB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pranešime </w:t>
            </w:r>
            <w:r w:rsidR="004C3377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C854CB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Tauragės ikimokyklinio ugdymo įstaigų patirtys“ </w:t>
            </w:r>
            <w:r w:rsidR="00F34BB1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EDU Vilnius delegacijos vizito </w:t>
            </w: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metu</w:t>
            </w:r>
            <w:r w:rsidR="00F34BB1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2025 m. spalio 15 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CCC" w14:textId="7C8E39CE" w:rsidR="00036191" w:rsidRPr="00D93963" w:rsidRDefault="00036191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="00C854CB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Pranešime pasidalinta patirtimi apie Tauragės lopšelio-darželio </w:t>
            </w:r>
            <w:r w:rsidR="00575B2C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C854CB"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Kodėlčius“ struktūrą, vertybes, ugdymo veiklos ypatumus ir savitumą, bendruomenės renginius bei ugdymo aplinką.</w:t>
            </w:r>
          </w:p>
          <w:p w14:paraId="62B619AE" w14:textId="46AC7F67" w:rsidR="00C854CB" w:rsidRPr="00D93963" w:rsidRDefault="00C854CB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  <w:tr w:rsidR="00036191" w:rsidRPr="00036191" w14:paraId="05E9129C" w14:textId="77777777" w:rsidTr="00212D52">
        <w:trPr>
          <w:trHeight w:val="1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E71D" w14:textId="026860AF" w:rsidR="00036191" w:rsidRPr="006C31F5" w:rsidRDefault="00FB654D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3.3. Aktyviai pasiruošta 5-mečių IT raštingumo pradžiamokslio projekto įgyvendinimui.</w:t>
            </w:r>
          </w:p>
          <w:p w14:paraId="57B3368D" w14:textId="77777777" w:rsidR="00036191" w:rsidRPr="006C31F5" w:rsidRDefault="00036191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882" w14:textId="5B3AB9DA" w:rsidR="00036191" w:rsidRPr="00212D52" w:rsidRDefault="00FB654D" w:rsidP="004C33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Nupirkti 6 išmanieji ekranai grupėms, paskirti mokytojai kvalifikacijos kėlimui šioje srityje. Mokytojų taryboje aptartos galimybės efektyviai dalyvaut</w:t>
            </w:r>
            <w:r w:rsidR="002C1FC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projekte.</w:t>
            </w:r>
          </w:p>
        </w:tc>
      </w:tr>
      <w:tr w:rsidR="00E630BB" w:rsidRPr="00036191" w14:paraId="124DF399" w14:textId="77777777" w:rsidTr="00825E19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8E2" w14:textId="792EE5DC" w:rsidR="00E630BB" w:rsidRPr="006C31F5" w:rsidRDefault="00E630BB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3.4. </w:t>
            </w:r>
            <w:r w:rsidR="00AA1318"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Atlikti parengiamieji sanitariniai-higieniniai darbai, </w:t>
            </w:r>
            <w:r w:rsidR="0012747E"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organizuojant </w:t>
            </w:r>
            <w:r w:rsidR="00AA1318"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vaikų maitin</w:t>
            </w:r>
            <w:r w:rsidR="0012747E"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imą</w:t>
            </w:r>
            <w:r w:rsidR="00AA1318" w:rsidRPr="006C31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.</w:t>
            </w:r>
          </w:p>
          <w:p w14:paraId="16B4676A" w14:textId="77777777" w:rsidR="00E630BB" w:rsidRPr="006C31F5" w:rsidRDefault="00E630BB" w:rsidP="004C33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478" w14:textId="30CBCEF6" w:rsidR="001C713E" w:rsidRDefault="00430E60" w:rsidP="004C33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Pertvarkyta virtuvės patalpa,</w:t>
            </w:r>
            <w:r w:rsidR="001C713E">
              <w:rPr>
                <w:rFonts w:ascii="Arial" w:hAnsi="Arial" w:cs="Arial"/>
                <w:sz w:val="24"/>
                <w:szCs w:val="24"/>
              </w:rPr>
              <w:t xml:space="preserve"> nupirkti nauji termosai.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13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ptart</w:t>
            </w:r>
            <w:r w:rsidR="001C713E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13E">
              <w:rPr>
                <w:rFonts w:ascii="Arial" w:hAnsi="Arial" w:cs="Arial"/>
                <w:sz w:val="24"/>
                <w:szCs w:val="24"/>
              </w:rPr>
              <w:t xml:space="preserve">maitinimo grafikas ir maisto atvežimas bei </w:t>
            </w:r>
            <w:r w:rsidR="0012747E">
              <w:rPr>
                <w:rFonts w:ascii="Arial" w:hAnsi="Arial" w:cs="Arial"/>
                <w:sz w:val="24"/>
                <w:szCs w:val="24"/>
              </w:rPr>
              <w:t xml:space="preserve">numatyti </w:t>
            </w:r>
            <w:r w:rsidR="001C713E">
              <w:rPr>
                <w:rFonts w:ascii="Arial" w:hAnsi="Arial" w:cs="Arial"/>
                <w:sz w:val="24"/>
                <w:szCs w:val="24"/>
              </w:rPr>
              <w:t xml:space="preserve">valgiaraščiai su </w:t>
            </w:r>
            <w:r w:rsidR="0012747E">
              <w:rPr>
                <w:rFonts w:ascii="Arial" w:hAnsi="Arial" w:cs="Arial"/>
                <w:sz w:val="24"/>
                <w:szCs w:val="24"/>
              </w:rPr>
              <w:t xml:space="preserve">nauja įmone </w:t>
            </w:r>
            <w:r w:rsidR="002C1FC4">
              <w:rPr>
                <w:rFonts w:ascii="Arial" w:hAnsi="Arial" w:cs="Arial"/>
                <w:sz w:val="24"/>
                <w:szCs w:val="24"/>
              </w:rPr>
              <w:t>VšĮ „</w:t>
            </w:r>
            <w:proofErr w:type="spellStart"/>
            <w:r w:rsidR="001C713E">
              <w:rPr>
                <w:rFonts w:ascii="Arial" w:hAnsi="Arial" w:cs="Arial"/>
                <w:sz w:val="24"/>
                <w:szCs w:val="24"/>
              </w:rPr>
              <w:t>Eko</w:t>
            </w:r>
            <w:proofErr w:type="spellEnd"/>
            <w:r w:rsidR="001C713E">
              <w:rPr>
                <w:rFonts w:ascii="Arial" w:hAnsi="Arial" w:cs="Arial"/>
                <w:sz w:val="24"/>
                <w:szCs w:val="24"/>
              </w:rPr>
              <w:t xml:space="preserve"> maistu“. Pravesti susirinkimai su tėvų bendruomene, vykdyta apklausa apie maisto kokybę darželyje.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13E">
              <w:rPr>
                <w:rFonts w:ascii="Arial" w:hAnsi="Arial" w:cs="Arial"/>
                <w:sz w:val="24"/>
                <w:szCs w:val="24"/>
              </w:rPr>
              <w:t xml:space="preserve">Patvirtintas </w:t>
            </w:r>
            <w:r w:rsidR="0012747E">
              <w:rPr>
                <w:rFonts w:ascii="Arial" w:hAnsi="Arial" w:cs="Arial"/>
                <w:sz w:val="24"/>
                <w:szCs w:val="24"/>
              </w:rPr>
              <w:t xml:space="preserve">naujas </w:t>
            </w:r>
            <w:r w:rsidR="001C713E">
              <w:rPr>
                <w:rFonts w:ascii="Arial" w:hAnsi="Arial" w:cs="Arial"/>
                <w:sz w:val="24"/>
                <w:szCs w:val="24"/>
              </w:rPr>
              <w:t>lopšelio-darželio maitinimo aprašas.</w:t>
            </w:r>
          </w:p>
        </w:tc>
      </w:tr>
    </w:tbl>
    <w:p w14:paraId="597B960E" w14:textId="1DD87628" w:rsidR="00036191" w:rsidRPr="00036191" w:rsidRDefault="00036191" w:rsidP="00036191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127"/>
        <w:gridCol w:w="3005"/>
        <w:gridCol w:w="2410"/>
      </w:tblGrid>
      <w:tr w:rsidR="00036191" w:rsidRPr="00036191" w14:paraId="03E7762F" w14:textId="77777777" w:rsidTr="00CC769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7771" w14:textId="77777777" w:rsidR="00036191" w:rsidRPr="00036191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36191">
              <w:rPr>
                <w:rFonts w:ascii="Arial" w:eastAsia="Times New Roman" w:hAnsi="Arial" w:cs="Arial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1A85" w14:textId="77777777" w:rsidR="00036191" w:rsidRPr="00036191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36191">
              <w:rPr>
                <w:rFonts w:ascii="Arial" w:eastAsia="Times New Roman" w:hAnsi="Arial" w:cs="Arial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C84" w14:textId="77777777" w:rsidR="00036191" w:rsidRPr="00036191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36191">
              <w:rPr>
                <w:rFonts w:ascii="Arial" w:eastAsia="Times New Roman" w:hAnsi="Arial" w:cs="Arial"/>
                <w:lang w:eastAsia="lt-LT"/>
              </w:rPr>
              <w:t>Rezultatų vertinimo rodikliai</w:t>
            </w:r>
            <w:r w:rsidRPr="0003619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03619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B9BF" w14:textId="77777777" w:rsidR="00036191" w:rsidRPr="00036191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36191">
              <w:rPr>
                <w:rFonts w:ascii="Arial" w:eastAsia="Times New Roman" w:hAnsi="Arial" w:cs="Arial"/>
                <w:lang w:eastAsia="lt-LT"/>
              </w:rPr>
              <w:t>Pasiekti rezultatai ir jų rodikliai</w:t>
            </w:r>
          </w:p>
        </w:tc>
      </w:tr>
      <w:tr w:rsidR="00036191" w:rsidRPr="00036191" w14:paraId="396B5AAF" w14:textId="77777777" w:rsidTr="00CC769A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97A" w14:textId="77777777" w:rsidR="00036191" w:rsidRPr="00036191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3619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432" w14:textId="77777777" w:rsidR="00036191" w:rsidRPr="00036191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B11" w14:textId="77777777" w:rsidR="00036191" w:rsidRPr="00036191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9A0A" w14:textId="77777777" w:rsidR="00036191" w:rsidRPr="00036191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5C8F63D8" w14:textId="77777777" w:rsidR="00383021" w:rsidRPr="00036191" w:rsidRDefault="00383021" w:rsidP="00C62690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FEDDB6D" w14:textId="77777777" w:rsidR="00036191" w:rsidRPr="00036191" w:rsidRDefault="00036191" w:rsidP="000361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036191">
        <w:rPr>
          <w:rFonts w:ascii="Arial" w:eastAsia="Times New Roman" w:hAnsi="Arial" w:cs="Arial"/>
          <w:b/>
          <w:sz w:val="24"/>
          <w:szCs w:val="20"/>
        </w:rPr>
        <w:t>III SKYRIUS</w:t>
      </w:r>
    </w:p>
    <w:p w14:paraId="2307A9E9" w14:textId="77777777" w:rsidR="00036191" w:rsidRPr="00036191" w:rsidRDefault="00036191" w:rsidP="009E664D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036191">
        <w:rPr>
          <w:rFonts w:ascii="Arial" w:eastAsia="Times New Roman" w:hAnsi="Arial" w:cs="Arial"/>
          <w:b/>
          <w:sz w:val="24"/>
          <w:szCs w:val="20"/>
        </w:rPr>
        <w:t>GEBĖJIMŲ ATLIKTI PAREIGYBĖS APRAŠYME NUSTATYTAS FUNKCIJAS VERTINIMAS</w:t>
      </w:r>
    </w:p>
    <w:p w14:paraId="780E03CB" w14:textId="77777777" w:rsidR="00036191" w:rsidRPr="00036191" w:rsidRDefault="00036191" w:rsidP="00CC76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</w:rPr>
      </w:pPr>
      <w:r w:rsidRPr="00036191">
        <w:rPr>
          <w:rFonts w:ascii="Arial" w:eastAsia="Times New Roman" w:hAnsi="Arial" w:cs="Arial"/>
          <w:b/>
          <w:sz w:val="24"/>
          <w:szCs w:val="20"/>
        </w:rPr>
        <w:t>5. Gebėjimų atlikti pareigybės aprašyme nustatytas funkcijas vertinimas</w:t>
      </w:r>
    </w:p>
    <w:p w14:paraId="4CB46CC5" w14:textId="77777777" w:rsidR="00036191" w:rsidRPr="00D93963" w:rsidRDefault="00036191" w:rsidP="0003619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D93963">
        <w:rPr>
          <w:rFonts w:ascii="Arial" w:eastAsia="Times New Roman" w:hAnsi="Arial" w:cs="Arial"/>
          <w:sz w:val="24"/>
          <w:szCs w:val="24"/>
          <w:lang w:eastAsia="lt-LT"/>
        </w:rPr>
        <w:t>(pildoma, aptariant ataskaitą)</w:t>
      </w: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3119"/>
      </w:tblGrid>
      <w:tr w:rsidR="00036191" w:rsidRPr="00D93963" w14:paraId="6E9CB767" w14:textId="77777777" w:rsidTr="00CC769A">
        <w:trPr>
          <w:trHeight w:val="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9C4E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Vertinimo kriterijai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34E7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Pažymimas atitinkamas langelis:</w:t>
            </w:r>
          </w:p>
          <w:p w14:paraId="4C545038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1 – silpnai;</w:t>
            </w:r>
          </w:p>
          <w:p w14:paraId="59964710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2 – pakankamai;</w:t>
            </w:r>
          </w:p>
          <w:p w14:paraId="75311F07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3 – efektyviai;</w:t>
            </w:r>
          </w:p>
          <w:p w14:paraId="78805729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4 – puikiai</w:t>
            </w:r>
          </w:p>
        </w:tc>
      </w:tr>
      <w:tr w:rsidR="00036191" w:rsidRPr="00D93963" w14:paraId="65A07654" w14:textId="77777777" w:rsidTr="00CC769A">
        <w:trPr>
          <w:trHeight w:val="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DFD6" w14:textId="77777777" w:rsidR="00036191" w:rsidRPr="00D93963" w:rsidRDefault="00036191" w:rsidP="00036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5.1. Informacijos ir situacijos valdymas atliekant funkcijas</w:t>
            </w:r>
            <w:r w:rsidRPr="00D9396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BA22" w14:textId="49FA6F08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9204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2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6620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3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9355278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6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 4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8684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5" w:rsidRPr="00D939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191" w:rsidRPr="00D93963" w14:paraId="17D3230C" w14:textId="77777777" w:rsidTr="00CC769A">
        <w:trPr>
          <w:trHeight w:val="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5566" w14:textId="77777777" w:rsidR="00036191" w:rsidRPr="00D93963" w:rsidRDefault="00036191" w:rsidP="00036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5.2. Išteklių (žmogiškųjų, laiko ir materialinių) paskirstymas</w:t>
            </w:r>
            <w:r w:rsidRPr="00D9396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FE94" w14:textId="4F2A195C" w:rsidR="00036191" w:rsidRPr="00D93963" w:rsidRDefault="00036191" w:rsidP="00036191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1685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2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4347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3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02553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6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 4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41143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5" w:rsidRPr="00D939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191" w:rsidRPr="00D93963" w14:paraId="4B5DE475" w14:textId="77777777" w:rsidTr="00CC769A">
        <w:trPr>
          <w:trHeight w:val="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4E71" w14:textId="77777777" w:rsidR="00036191" w:rsidRPr="00D93963" w:rsidRDefault="00036191" w:rsidP="00036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5.3. Lyderystės ir vadovavimo efektyvumas</w:t>
            </w:r>
            <w:r w:rsidRPr="00D9396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F8AD" w14:textId="4DBA7A04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6141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2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86585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5" w:rsidRPr="00D939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3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74276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6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 4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63768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5" w:rsidRPr="00D939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191" w:rsidRPr="00D93963" w14:paraId="6E0034CC" w14:textId="77777777" w:rsidTr="00CC769A">
        <w:trPr>
          <w:trHeight w:val="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2DA6" w14:textId="77777777" w:rsidR="00036191" w:rsidRPr="00D93963" w:rsidRDefault="00036191" w:rsidP="00036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5.4. Ž</w:t>
            </w:r>
            <w:r w:rsidRPr="00D939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inių, gebėjimų ir įgūdžių panaudojimas, atliekant funkcijas ir siekiant rezultatų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2EA5" w14:textId="29D025AB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8563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2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3488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3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40018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6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 4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05847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5" w:rsidRPr="00D939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6191" w:rsidRPr="00D93963" w14:paraId="4A38F379" w14:textId="77777777" w:rsidTr="00CC769A">
        <w:trPr>
          <w:trHeight w:val="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738B" w14:textId="77777777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5.5. Bendras įvertinimas (pažymimas vidurkis)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51AB" w14:textId="442B473A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5871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2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93069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3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873069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6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D93963">
              <w:rPr>
                <w:rFonts w:ascii="Arial" w:eastAsia="Times New Roman" w:hAnsi="Arial" w:cs="Arial"/>
                <w:sz w:val="24"/>
                <w:szCs w:val="24"/>
              </w:rPr>
              <w:t xml:space="preserve">       4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62380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5" w:rsidRPr="00D939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5E14772" w14:textId="77777777" w:rsidR="00036191" w:rsidRPr="00D93963" w:rsidRDefault="00036191" w:rsidP="00036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</w:p>
    <w:p w14:paraId="2E7E95C4" w14:textId="77777777" w:rsidR="00036191" w:rsidRPr="00D93963" w:rsidRDefault="00036191" w:rsidP="000361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D93963">
        <w:rPr>
          <w:rFonts w:ascii="Arial" w:eastAsia="Times New Roman" w:hAnsi="Arial" w:cs="Arial"/>
          <w:b/>
          <w:sz w:val="24"/>
          <w:szCs w:val="24"/>
          <w:lang w:eastAsia="lt-LT"/>
        </w:rPr>
        <w:t>IV SKYRIUS</w:t>
      </w:r>
    </w:p>
    <w:p w14:paraId="5A625628" w14:textId="2E574757" w:rsidR="00036191" w:rsidRPr="00D93963" w:rsidRDefault="00036191" w:rsidP="009A7FBC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>PASIEKTŲ REZULTATŲ VYKDANT UŽDUOTIS ĮSIVERTINIMAS IR KOMPETENCIJŲ TOBULINIMAS</w:t>
      </w:r>
    </w:p>
    <w:p w14:paraId="09901420" w14:textId="77777777" w:rsidR="00036191" w:rsidRPr="00D93963" w:rsidRDefault="00036191" w:rsidP="00036191">
      <w:pPr>
        <w:spacing w:after="0" w:line="240" w:lineRule="auto"/>
        <w:ind w:left="360" w:hanging="360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D93963">
        <w:rPr>
          <w:rFonts w:ascii="Arial" w:eastAsia="Times New Roman" w:hAnsi="Arial" w:cs="Arial"/>
          <w:b/>
          <w:sz w:val="24"/>
          <w:szCs w:val="24"/>
          <w:lang w:eastAsia="lt-LT"/>
        </w:rPr>
        <w:t>6.</w:t>
      </w:r>
      <w:r w:rsidRPr="00D93963">
        <w:rPr>
          <w:rFonts w:ascii="Arial" w:eastAsia="Times New Roman" w:hAnsi="Arial" w:cs="Arial"/>
          <w:b/>
          <w:sz w:val="24"/>
          <w:szCs w:val="24"/>
          <w:lang w:eastAsia="lt-LT"/>
        </w:rPr>
        <w:tab/>
        <w:t>Pasiektų rezultatų vykdant užduotis įsivertinimas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2580"/>
      </w:tblGrid>
      <w:tr w:rsidR="00036191" w:rsidRPr="00D93963" w14:paraId="18D37D73" w14:textId="77777777" w:rsidTr="00CC769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D00F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Užduočių įvykdymo aprašymas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D7BE" w14:textId="77777777" w:rsidR="00036191" w:rsidRPr="00D93963" w:rsidRDefault="00036191" w:rsidP="00036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Pažymimas atitinkamas langelis</w:t>
            </w:r>
          </w:p>
        </w:tc>
      </w:tr>
      <w:tr w:rsidR="00036191" w:rsidRPr="00D93963" w14:paraId="174B3318" w14:textId="77777777" w:rsidTr="00CC769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6E10" w14:textId="77777777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01A7" w14:textId="77777777" w:rsidR="00036191" w:rsidRPr="00D93963" w:rsidRDefault="00036191" w:rsidP="00036191">
            <w:pPr>
              <w:spacing w:after="0" w:line="240" w:lineRule="auto"/>
              <w:ind w:right="34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Viršijantis lūkesčius </w:t>
            </w:r>
            <w:r w:rsidRPr="00D93963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036191" w:rsidRPr="00D93963" w14:paraId="126972F5" w14:textId="77777777" w:rsidTr="00CC769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E7E0" w14:textId="77777777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lastRenderedPageBreak/>
              <w:t>6.2. Užduotys iš esmės įvykdytos arba viena neįvykdyta pagal sutartus vertinimo rodiklius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5325" w14:textId="77777777" w:rsidR="00036191" w:rsidRPr="00D93963" w:rsidRDefault="00036191" w:rsidP="00036191">
            <w:pPr>
              <w:spacing w:after="0" w:line="240" w:lineRule="auto"/>
              <w:ind w:right="34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Atitinkantis lūkesčius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lt-LT"/>
                </w:rPr>
                <w:id w:val="-1407757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963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lt-LT"/>
                  </w:rPr>
                  <w:t>☒</w:t>
                </w:r>
              </w:sdtContent>
            </w:sdt>
          </w:p>
        </w:tc>
      </w:tr>
      <w:tr w:rsidR="00036191" w:rsidRPr="00D93963" w14:paraId="4C6B548C" w14:textId="77777777" w:rsidTr="00CC769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38A" w14:textId="77777777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0A5D" w14:textId="77777777" w:rsidR="00036191" w:rsidRPr="00D93963" w:rsidRDefault="00036191" w:rsidP="00036191">
            <w:pPr>
              <w:spacing w:after="0" w:line="240" w:lineRule="auto"/>
              <w:ind w:right="34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Iš dalies atitinkantis lūkesčius </w:t>
            </w:r>
            <w:r w:rsidRPr="00D93963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036191" w:rsidRPr="00D93963" w14:paraId="7D6AD745" w14:textId="77777777" w:rsidTr="00CC769A">
        <w:trPr>
          <w:trHeight w:val="23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52A1" w14:textId="77777777" w:rsidR="00036191" w:rsidRPr="00D93963" w:rsidRDefault="00036191" w:rsidP="000361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C72C" w14:textId="77777777" w:rsidR="00036191" w:rsidRPr="00D93963" w:rsidRDefault="00036191" w:rsidP="00036191">
            <w:pPr>
              <w:spacing w:after="0" w:line="240" w:lineRule="auto"/>
              <w:ind w:right="34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93963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Neatitinkantis lūkesčių </w:t>
            </w:r>
            <w:r w:rsidRPr="00D93963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</w:tbl>
    <w:p w14:paraId="7F9F4F37" w14:textId="77777777" w:rsidR="006C31F5" w:rsidRPr="00D93963" w:rsidRDefault="006C31F5" w:rsidP="0003619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</w:p>
    <w:p w14:paraId="2B8F9906" w14:textId="77777777" w:rsidR="00036191" w:rsidRPr="00036191" w:rsidRDefault="00036191" w:rsidP="00036191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lt-LT"/>
        </w:rPr>
      </w:pP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>7.</w:t>
      </w:r>
      <w:r w:rsidRPr="00036191">
        <w:rPr>
          <w:rFonts w:ascii="Arial" w:eastAsia="Times New Roman" w:hAnsi="Arial" w:cs="Arial"/>
          <w:b/>
          <w:sz w:val="24"/>
          <w:szCs w:val="24"/>
          <w:lang w:eastAsia="lt-LT"/>
        </w:rPr>
        <w:tab/>
        <w:t>Kompetencijos, kurias norėtų tobulinti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6191" w:rsidRPr="00036191" w14:paraId="5460BF1B" w14:textId="77777777" w:rsidTr="00CC769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3B2B" w14:textId="374440F5" w:rsidR="00036191" w:rsidRPr="00036191" w:rsidRDefault="00036191" w:rsidP="00036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3619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7.1. </w:t>
            </w:r>
            <w:r w:rsidR="00054953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Įstaigos pokyčių valdymas.</w:t>
            </w:r>
          </w:p>
        </w:tc>
      </w:tr>
      <w:tr w:rsidR="00036191" w:rsidRPr="00036191" w14:paraId="2087B6BF" w14:textId="77777777" w:rsidTr="00CC769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4A86" w14:textId="77777777" w:rsidR="00036191" w:rsidRPr="00036191" w:rsidRDefault="00036191" w:rsidP="000361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036191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7.2.</w:t>
            </w:r>
          </w:p>
        </w:tc>
      </w:tr>
    </w:tbl>
    <w:p w14:paraId="0665456E" w14:textId="77777777" w:rsidR="00383021" w:rsidRDefault="00383021" w:rsidP="009A7FBC">
      <w:pPr>
        <w:spacing w:after="0"/>
        <w:rPr>
          <w:rFonts w:ascii="Arial" w:hAnsi="Arial" w:cs="Arial"/>
          <w:b/>
          <w:sz w:val="24"/>
          <w:szCs w:val="24"/>
          <w:lang w:eastAsia="lt-LT"/>
        </w:rPr>
      </w:pPr>
    </w:p>
    <w:p w14:paraId="5DAFE112" w14:textId="193FF0AB" w:rsidR="00AA13E1" w:rsidRDefault="00AA13E1" w:rsidP="006C31F5">
      <w:pPr>
        <w:spacing w:after="0"/>
        <w:jc w:val="center"/>
        <w:rPr>
          <w:rFonts w:ascii="Arial" w:hAnsi="Arial" w:cs="Arial"/>
          <w:b/>
          <w:sz w:val="24"/>
          <w:szCs w:val="24"/>
          <w:lang w:eastAsia="lt-LT"/>
        </w:rPr>
      </w:pPr>
      <w:r>
        <w:rPr>
          <w:rFonts w:ascii="Arial" w:hAnsi="Arial" w:cs="Arial"/>
          <w:b/>
          <w:sz w:val="24"/>
          <w:szCs w:val="24"/>
          <w:lang w:eastAsia="lt-LT"/>
        </w:rPr>
        <w:t>V. SKYRIUS</w:t>
      </w:r>
    </w:p>
    <w:p w14:paraId="43C4A837" w14:textId="0484EAF9" w:rsidR="00AA13E1" w:rsidRDefault="00AA13E1" w:rsidP="006C31F5">
      <w:pPr>
        <w:spacing w:after="0"/>
        <w:jc w:val="center"/>
        <w:rPr>
          <w:rFonts w:ascii="Arial" w:hAnsi="Arial" w:cs="Arial"/>
          <w:b/>
          <w:sz w:val="24"/>
          <w:szCs w:val="24"/>
          <w:lang w:eastAsia="lt-LT"/>
        </w:rPr>
      </w:pPr>
      <w:r>
        <w:rPr>
          <w:rFonts w:ascii="Arial" w:hAnsi="Arial" w:cs="Arial"/>
          <w:b/>
          <w:sz w:val="24"/>
          <w:szCs w:val="24"/>
          <w:lang w:eastAsia="lt-LT"/>
        </w:rPr>
        <w:t>KITŲ METŲ VEIKLOS LŪKESČIAI</w:t>
      </w:r>
    </w:p>
    <w:p w14:paraId="0D5F8349" w14:textId="7306CDA7" w:rsidR="00383021" w:rsidRDefault="00383021" w:rsidP="006C31F5">
      <w:pPr>
        <w:spacing w:after="0"/>
        <w:rPr>
          <w:rFonts w:ascii="Arial" w:hAnsi="Arial" w:cs="Arial"/>
          <w:b/>
          <w:sz w:val="24"/>
          <w:szCs w:val="24"/>
          <w:lang w:eastAsia="lt-LT"/>
        </w:rPr>
      </w:pPr>
      <w:r>
        <w:rPr>
          <w:rFonts w:ascii="Arial" w:hAnsi="Arial" w:cs="Arial"/>
          <w:b/>
          <w:sz w:val="24"/>
          <w:szCs w:val="24"/>
          <w:lang w:eastAsia="lt-LT"/>
        </w:rPr>
        <w:t>8. Kitų metų užduotys</w:t>
      </w:r>
    </w:p>
    <w:p w14:paraId="65A95EB9" w14:textId="3A87273B" w:rsidR="00383021" w:rsidRDefault="00383021" w:rsidP="00383021">
      <w:pPr>
        <w:spacing w:after="0"/>
        <w:rPr>
          <w:rFonts w:ascii="Arial" w:hAnsi="Arial" w:cs="Arial"/>
          <w:bCs/>
          <w:sz w:val="24"/>
          <w:szCs w:val="24"/>
          <w:lang w:eastAsia="lt-LT"/>
        </w:rPr>
      </w:pPr>
      <w:r w:rsidRPr="00383021">
        <w:rPr>
          <w:rFonts w:ascii="Arial" w:hAnsi="Arial" w:cs="Arial"/>
          <w:bCs/>
          <w:sz w:val="24"/>
          <w:szCs w:val="24"/>
          <w:lang w:eastAsia="lt-LT"/>
        </w:rPr>
        <w:t>(nustatomos</w:t>
      </w:r>
      <w:r>
        <w:rPr>
          <w:rFonts w:ascii="Arial" w:hAnsi="Arial" w:cs="Arial"/>
          <w:bCs/>
          <w:sz w:val="24"/>
          <w:szCs w:val="24"/>
          <w:lang w:eastAsia="lt-LT"/>
        </w:rPr>
        <w:t xml:space="preserve"> ne mažiau kaip 3 ir ne daugiau kaip 5 užduotys)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20"/>
        <w:gridCol w:w="3196"/>
        <w:gridCol w:w="3446"/>
      </w:tblGrid>
      <w:tr w:rsidR="00383021" w14:paraId="4A53FEEA" w14:textId="77777777" w:rsidTr="00BE7557">
        <w:tc>
          <w:tcPr>
            <w:tcW w:w="3320" w:type="dxa"/>
          </w:tcPr>
          <w:p w14:paraId="53001756" w14:textId="6841AE8F" w:rsidR="00383021" w:rsidRDefault="00383021" w:rsidP="0038302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3196" w:type="dxa"/>
          </w:tcPr>
          <w:p w14:paraId="458C22E0" w14:textId="6D31C3EC" w:rsidR="00383021" w:rsidRDefault="00383021" w:rsidP="0038302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446" w:type="dxa"/>
          </w:tcPr>
          <w:p w14:paraId="2C22B3AF" w14:textId="032446F5" w:rsidR="00383021" w:rsidRDefault="00383021" w:rsidP="0038302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Rezultatų vertinimo rodikliai (kuriais vadovaujantis vertinama ar nustatytos užduotys įvykdytos)</w:t>
            </w:r>
          </w:p>
        </w:tc>
      </w:tr>
      <w:tr w:rsidR="00383021" w14:paraId="1749C4E5" w14:textId="77777777" w:rsidTr="00BE7557">
        <w:trPr>
          <w:trHeight w:val="1259"/>
        </w:trPr>
        <w:tc>
          <w:tcPr>
            <w:tcW w:w="3320" w:type="dxa"/>
          </w:tcPr>
          <w:p w14:paraId="4D9F178C" w14:textId="495B1A89" w:rsidR="00894CE5" w:rsidRDefault="00894CE5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8.1. </w:t>
            </w:r>
            <w:r w:rsidR="000B3DDB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Efektyviai valdyti žmogiškuosius ir materialinius  išteklius, optimizuojant įstaigos veiklą.</w:t>
            </w:r>
          </w:p>
          <w:p w14:paraId="136735A5" w14:textId="205A3356" w:rsidR="00894CE5" w:rsidRDefault="00894CE5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96" w:type="dxa"/>
          </w:tcPr>
          <w:p w14:paraId="392A7B8D" w14:textId="2DD2A4AB" w:rsidR="00383021" w:rsidRDefault="000B3DDB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Pertvarkoma lopšelio-darželio organizacinė ir ugdymo struktūra, atsižvelgiant į vaikų skaičiaus pokyčius ir bendruomenės poreikius, siekiant užtikrinti prieinamą ir kokybišką ikimokyklinį ugdymą.</w:t>
            </w:r>
          </w:p>
          <w:p w14:paraId="7981BE39" w14:textId="6DC6B9C6" w:rsidR="000B3DDB" w:rsidRDefault="000B3DDB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46" w:type="dxa"/>
          </w:tcPr>
          <w:p w14:paraId="4C636D70" w14:textId="60C92707" w:rsidR="00383021" w:rsidRDefault="0012747E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Pagal</w:t>
            </w:r>
            <w:r w:rsidR="00F804D6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sudarytas ugdymo sutartis su tėvais</w:t>
            </w:r>
            <w:r w:rsidR="001A16A1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tvirtinamas </w:t>
            </w:r>
            <w:r w:rsidR="00F804D6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optimal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us</w:t>
            </w:r>
            <w:r w:rsidR="00F804D6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grupių skaiči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us</w:t>
            </w:r>
            <w:r w:rsidR="00F804D6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nuo 2026-09-01</w:t>
            </w:r>
            <w:r w:rsidR="00E656BE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.</w:t>
            </w:r>
          </w:p>
          <w:p w14:paraId="12E17488" w14:textId="77777777" w:rsidR="00E656BE" w:rsidRDefault="00E656BE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1836A2EF" w14:textId="619D12FE" w:rsidR="00E656BE" w:rsidRDefault="00E656BE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Iki 2026-08-31  užtikrint</w:t>
            </w:r>
            <w:r w:rsidR="0012747E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os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viet</w:t>
            </w:r>
            <w:r w:rsidR="001A16A1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o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s darželyje visiems 2-mečiams, 3</w:t>
            </w:r>
            <w:r w:rsidR="008E742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mečiams ir 4-mečiams vaikams pagal gautus tėvų prašymus.</w:t>
            </w:r>
          </w:p>
          <w:p w14:paraId="660BDEED" w14:textId="77777777" w:rsidR="00E656BE" w:rsidRDefault="00E656BE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016B9542" w14:textId="15CF7D8D" w:rsidR="001A16A1" w:rsidRDefault="001A16A1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Įtraukiant pagalbos specialistų komandą, mažinami ugdymo barjerai vaikams, pasižymintiems kultūrine-kalbine įvairove.</w:t>
            </w:r>
            <w:r w:rsidR="00E656BE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Diegiama kortelių sistema.</w:t>
            </w:r>
          </w:p>
        </w:tc>
      </w:tr>
      <w:tr w:rsidR="00894CE5" w14:paraId="5A1C24DE" w14:textId="77777777" w:rsidTr="00BE7557">
        <w:trPr>
          <w:trHeight w:val="11751"/>
        </w:trPr>
        <w:tc>
          <w:tcPr>
            <w:tcW w:w="3320" w:type="dxa"/>
          </w:tcPr>
          <w:p w14:paraId="0E8190CC" w14:textId="77777777" w:rsidR="00894CE5" w:rsidRDefault="00894CE5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lastRenderedPageBreak/>
              <w:t>8.2.</w:t>
            </w:r>
            <w:r w:rsidR="0031750C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Kurti patrauklią, motyvuojančią ugdymo(</w:t>
            </w:r>
            <w:proofErr w:type="spellStart"/>
            <w:r w:rsidR="0031750C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si</w:t>
            </w:r>
            <w:proofErr w:type="spellEnd"/>
            <w:r w:rsidR="0031750C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) aplinką, siekiant individualios vaiko pažangos.</w:t>
            </w:r>
          </w:p>
          <w:p w14:paraId="62FDB7D3" w14:textId="77777777" w:rsidR="0031750C" w:rsidRDefault="0031750C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12351E6A" w14:textId="58B251DE" w:rsidR="0031750C" w:rsidRDefault="0031750C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96" w:type="dxa"/>
          </w:tcPr>
          <w:p w14:paraId="1ADC8FC4" w14:textId="794468C4" w:rsidR="00894CE5" w:rsidRDefault="00BD1F48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Sukurtos modernios sąlygos kokybiškoms veikloms, tenkinančioms įvairius vaikų ugdymosi poreikius.</w:t>
            </w:r>
          </w:p>
        </w:tc>
        <w:tc>
          <w:tcPr>
            <w:tcW w:w="3446" w:type="dxa"/>
          </w:tcPr>
          <w:p w14:paraId="6CB3CA08" w14:textId="3E72FB7D" w:rsidR="00894CE5" w:rsidRDefault="001A16A1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IT raštingumo pradžiamokslio taikymas 5-mečių ugdymo procese</w:t>
            </w:r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2026-2027 </w:t>
            </w:r>
            <w:proofErr w:type="spellStart"/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.</w:t>
            </w:r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m</w:t>
            </w:r>
            <w:proofErr w:type="spellEnd"/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.</w:t>
            </w:r>
          </w:p>
          <w:p w14:paraId="3E9875AE" w14:textId="3D228B7C" w:rsidR="001A16A1" w:rsidRDefault="001A16A1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3-jų mokytojų kvalifikacijos kėlimas 40 val. mokymuose </w:t>
            </w:r>
            <w:r w:rsidR="00A22F8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IT raštingumo pradžiamokslis mokytojams, dirbantiems su 5-mečiais„</w:t>
            </w:r>
          </w:p>
          <w:p w14:paraId="689EA58D" w14:textId="77777777" w:rsidR="00EF6CDD" w:rsidRDefault="00EF6CDD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FF05E6B" w14:textId="539DE6CD" w:rsidR="008E79EF" w:rsidRDefault="00B47A8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Nuosekliai įgyvendinami tvarumo principai įstaigos gyvenime ir vaikų veikloje, </w:t>
            </w:r>
            <w:r w:rsidR="00065639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nuo 2026-05-01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įsijungiant į tvarių mokyklų bendruomenę per projektą </w:t>
            </w:r>
            <w:r w:rsidR="00A22F89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Tvari mokykla</w:t>
            </w:r>
            <w:r w:rsidR="00065639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2030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“.</w:t>
            </w:r>
          </w:p>
          <w:p w14:paraId="1E30AE63" w14:textId="77777777" w:rsidR="00B47A83" w:rsidRDefault="00B47A8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1A9C90EB" w14:textId="74795582" w:rsidR="008E79EF" w:rsidRDefault="00D9396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Tikslingas s</w:t>
            </w:r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tebėsenos vykdymas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: į</w:t>
            </w:r>
            <w:r w:rsidR="008E79EF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traukiojo ugdymo proceso planavimas, išlaikant balansą tarp mokytojo organizuotos ir vaikų spontaniškos veiklos. Rezultatų refleksija Mokytojų taryboje.</w:t>
            </w:r>
          </w:p>
          <w:p w14:paraId="0E8FBEE1" w14:textId="77777777" w:rsidR="00EC4F83" w:rsidRDefault="00EC4F8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79068DE7" w14:textId="77777777" w:rsidR="008E79EF" w:rsidRDefault="001E2DC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STEAM iššūkio įstaigoje </w:t>
            </w:r>
            <w:r w:rsidR="00065639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tolesnio etapo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inicijavimas</w:t>
            </w:r>
            <w:r w:rsidR="0051106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</w:t>
            </w:r>
            <w:r w:rsidR="00065639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Ne mažiau kaip </w:t>
            </w:r>
            <w:r w:rsidR="00EF6CDD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8</w:t>
            </w:r>
            <w:r w:rsidR="00065639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5 proc. vaikų aktyviai dalyvauja STEAM veiklose. </w:t>
            </w:r>
            <w:r w:rsidR="0051106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K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iekvieną mėn.</w:t>
            </w:r>
            <w:r w:rsidR="008E742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grupėse</w:t>
            </w:r>
            <w:r w:rsidR="0051106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</w:t>
            </w:r>
            <w:r w:rsidR="00D93963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vykdoma</w:t>
            </w:r>
            <w:r w:rsidR="0051106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</w:t>
            </w:r>
            <w:r w:rsidR="008E742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po 1 mini STEAM veikl</w:t>
            </w:r>
            <w:r w:rsidR="00953604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ą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,  susijusi</w:t>
            </w:r>
            <w:r w:rsidR="00F93B33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ą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su metų laikais, </w:t>
            </w:r>
            <w:r w:rsidR="008E742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tvarumu,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gamta, vaikų kasdienybe.</w:t>
            </w:r>
          </w:p>
          <w:p w14:paraId="1A842214" w14:textId="77522FE4" w:rsidR="00BB4BA6" w:rsidRDefault="00BB4BA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</w:tr>
      <w:tr w:rsidR="0031750C" w14:paraId="02097381" w14:textId="77777777" w:rsidTr="00BE7557">
        <w:trPr>
          <w:trHeight w:val="5180"/>
        </w:trPr>
        <w:tc>
          <w:tcPr>
            <w:tcW w:w="3320" w:type="dxa"/>
          </w:tcPr>
          <w:p w14:paraId="16F171C6" w14:textId="553AB70A" w:rsidR="0031750C" w:rsidRDefault="0031750C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lastRenderedPageBreak/>
              <w:t xml:space="preserve">8.3. Plėtoti komandinio darbo organizavimo principus, kuriant įstaigos savitumą, </w:t>
            </w:r>
            <w:r w:rsidR="00EB3857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kryptingai siekiant atsakingo, efektyvaus profesinio potencialo stiprinimo.</w:t>
            </w:r>
          </w:p>
          <w:p w14:paraId="786F5BD2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05B4B96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15ED32A7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357206A4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20BEF8C0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5D4A628D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998566A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2418A829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2158E353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64D8990" w14:textId="77777777" w:rsidR="0031750C" w:rsidRDefault="0031750C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96" w:type="dxa"/>
          </w:tcPr>
          <w:p w14:paraId="27A33CBF" w14:textId="2A951088" w:rsidR="0031750C" w:rsidRDefault="00BD1F48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Pagerintas lopšeli-darželio veiklos veiksmingumas, sukurta stipri </w:t>
            </w:r>
            <w:r w:rsidR="00005D38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įstaigos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bendradarbiavimo kultūra.</w:t>
            </w:r>
          </w:p>
        </w:tc>
        <w:tc>
          <w:tcPr>
            <w:tcW w:w="3446" w:type="dxa"/>
          </w:tcPr>
          <w:p w14:paraId="17B8E27F" w14:textId="67C1BA7F" w:rsidR="0031750C" w:rsidRDefault="00F93B3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Iki 2026-09-01 atnaujinta kvalifikacijos tobulinimo programa.</w:t>
            </w:r>
            <w:r w:rsidR="0010011C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Ne mažiau kaip 90 proc. darbuotojų dalyvauja kvalifikacijos tobulinimo renginiuose.</w:t>
            </w:r>
          </w:p>
          <w:p w14:paraId="7B841F9E" w14:textId="77777777" w:rsidR="00F93B33" w:rsidRDefault="00F93B3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AEB57BE" w14:textId="5270B2DC" w:rsidR="007D4786" w:rsidRDefault="00F93B33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Sistemingai vykdoma organizacijos mikroklimato, finansinių išteklių stebėsena,   </w:t>
            </w:r>
            <w:r w:rsidR="007D4786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atliekama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vidaus kontrolės analizė.</w:t>
            </w:r>
          </w:p>
          <w:p w14:paraId="3914E8DC" w14:textId="77777777" w:rsidR="00F93B33" w:rsidRDefault="007D478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Per metus įgyvendintos ne mažiau kaip 2 priemonės</w:t>
            </w:r>
            <w:r w:rsidR="00511062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, skirtos darbuotojų motyvacijai ir mikroklimato gerinimui.</w:t>
            </w:r>
          </w:p>
          <w:p w14:paraId="2022840A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0B05C3E0" w14:textId="77777777" w:rsidR="00623866" w:rsidRDefault="00623866" w:rsidP="00623866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Iki 2026-12-15</w:t>
            </w:r>
          </w:p>
          <w:p w14:paraId="41A8FD2F" w14:textId="77382D02" w:rsidR="00623866" w:rsidRDefault="00623866" w:rsidP="00623866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įgyvendintas įstaigos veiklos kokybės įsivertinimas</w:t>
            </w:r>
          </w:p>
          <w:p w14:paraId="3C5E2049" w14:textId="4C88853A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</w:tr>
      <w:tr w:rsidR="00623866" w14:paraId="55A1AB12" w14:textId="77777777" w:rsidTr="00BE7557">
        <w:trPr>
          <w:trHeight w:val="3379"/>
        </w:trPr>
        <w:tc>
          <w:tcPr>
            <w:tcW w:w="3320" w:type="dxa"/>
          </w:tcPr>
          <w:p w14:paraId="1DE1FE96" w14:textId="7DA46174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8.4. Skleisti įstaigos mokytojų ugdymo veiklos efektyviąją patirtį Lietuvos ikimokyklinių ugdymo mokytojų bendruomenėje.</w:t>
            </w:r>
          </w:p>
          <w:p w14:paraId="01F082BC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02D4094B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1B752F0F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799B0E62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C83CA26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76EEFA14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48FCCF25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  <w:p w14:paraId="3717C7EA" w14:textId="77777777" w:rsidR="00623866" w:rsidRDefault="00623866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96" w:type="dxa"/>
          </w:tcPr>
          <w:p w14:paraId="265D200B" w14:textId="04D8B8B7" w:rsidR="00623866" w:rsidRDefault="007A5DF2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Dalintis pedagogų  gerąja patirtimi, organizuojant įstaigoje ugdymo procesą pagal atnaujintą ikimokyklinio ugdymo programą ,,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Kodėlčiukų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žingsneliai“.</w:t>
            </w:r>
          </w:p>
        </w:tc>
        <w:tc>
          <w:tcPr>
            <w:tcW w:w="3446" w:type="dxa"/>
          </w:tcPr>
          <w:p w14:paraId="10FBC97C" w14:textId="4E115F8A" w:rsidR="00623866" w:rsidRDefault="007A5DF2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Iki 2026-05-01 </w:t>
            </w:r>
            <w:r w:rsidR="00BE7557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bendradarbiaujant su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Tauragės rajon</w:t>
            </w:r>
            <w:r w:rsidR="00BE7557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o kitomis ikimokyklinio ugdymo įstaigomis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organizuoti respublikinę ikimokyklinio ugdymo mokytojų metodinę-praktinę konferenciją</w:t>
            </w:r>
            <w:r w:rsidR="00BE7557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,,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Atnaujintas ugdymo turinys: procesas, iniciatyvos, patirtys“</w:t>
            </w:r>
            <w:r w:rsidR="00BE7557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.</w:t>
            </w:r>
          </w:p>
          <w:p w14:paraId="34589FC6" w14:textId="7710FF26" w:rsidR="00BE7557" w:rsidRDefault="00BE7557" w:rsidP="00383021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>Įstaigos pedagogai šiai konferencijai parengia 2-3 pranešimus pagal</w:t>
            </w:r>
            <w:r w:rsidR="00BC198A"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patvirtintus </w:t>
            </w: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nuostatų reikalavimus.</w:t>
            </w:r>
          </w:p>
          <w:p w14:paraId="5DA31D23" w14:textId="1FFCB52A" w:rsidR="00623866" w:rsidRDefault="00623866" w:rsidP="00623866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7CDFB55A" w14:textId="77777777" w:rsidR="00383021" w:rsidRPr="00383021" w:rsidRDefault="00383021" w:rsidP="00383021">
      <w:pPr>
        <w:spacing w:after="0"/>
        <w:rPr>
          <w:rFonts w:ascii="Arial" w:hAnsi="Arial" w:cs="Arial"/>
          <w:bCs/>
          <w:sz w:val="24"/>
          <w:szCs w:val="24"/>
          <w:lang w:eastAsia="lt-LT"/>
        </w:rPr>
      </w:pPr>
    </w:p>
    <w:p w14:paraId="1756E6E5" w14:textId="77777777" w:rsidR="00DE0EF2" w:rsidRPr="00DE0EF2" w:rsidRDefault="00DE0EF2" w:rsidP="00DE0EF2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4"/>
          <w:szCs w:val="24"/>
          <w:lang w:eastAsia="lt-LT"/>
        </w:rPr>
      </w:pPr>
      <w:r w:rsidRPr="00DE0EF2">
        <w:rPr>
          <w:rFonts w:ascii="Arial" w:hAnsi="Arial" w:cs="Arial"/>
          <w:b/>
          <w:sz w:val="24"/>
          <w:szCs w:val="24"/>
          <w:lang w:eastAsia="lt-LT"/>
        </w:rPr>
        <w:t>9.</w:t>
      </w:r>
      <w:r w:rsidRPr="00DE0EF2">
        <w:rPr>
          <w:rFonts w:ascii="Arial" w:hAnsi="Arial" w:cs="Arial"/>
          <w:b/>
          <w:sz w:val="24"/>
          <w:szCs w:val="24"/>
          <w:lang w:eastAsia="lt-LT"/>
        </w:rPr>
        <w:tab/>
        <w:t>Rizika, kuriai esant nustatytos užduotys gali būti neįvykdytos</w:t>
      </w:r>
      <w:r w:rsidRPr="00DE0EF2">
        <w:rPr>
          <w:rFonts w:ascii="Arial" w:hAnsi="Arial" w:cs="Arial"/>
          <w:sz w:val="24"/>
          <w:szCs w:val="24"/>
          <w:lang w:eastAsia="lt-LT"/>
        </w:rPr>
        <w:t xml:space="preserve"> </w:t>
      </w:r>
      <w:r w:rsidRPr="00DE0EF2">
        <w:rPr>
          <w:rFonts w:ascii="Arial" w:hAnsi="Arial" w:cs="Arial"/>
          <w:b/>
          <w:sz w:val="24"/>
          <w:szCs w:val="24"/>
          <w:lang w:eastAsia="lt-LT"/>
        </w:rPr>
        <w:t>(aplinkybės, kurios gali turėti neigiamos įtakos įvykdyti šias užduotis)</w:t>
      </w:r>
    </w:p>
    <w:p w14:paraId="7BE490A4" w14:textId="77777777" w:rsidR="00DE0EF2" w:rsidRPr="00DE0EF2" w:rsidRDefault="00DE0EF2" w:rsidP="00DE0EF2">
      <w:pPr>
        <w:spacing w:after="0"/>
        <w:rPr>
          <w:rFonts w:ascii="Arial" w:hAnsi="Arial" w:cs="Arial"/>
          <w:sz w:val="24"/>
          <w:szCs w:val="24"/>
          <w:lang w:eastAsia="lt-LT"/>
        </w:rPr>
      </w:pPr>
      <w:r w:rsidRPr="00DE0EF2">
        <w:rPr>
          <w:rFonts w:ascii="Arial" w:hAnsi="Arial" w:cs="Arial"/>
          <w:sz w:val="24"/>
          <w:szCs w:val="24"/>
          <w:lang w:eastAsia="lt-LT"/>
        </w:rPr>
        <w:t>(pildoma suderinus su švietimo įstaigos vadovu)</w:t>
      </w:r>
    </w:p>
    <w:p w14:paraId="0A8DDF4A" w14:textId="77777777" w:rsidR="00DE0EF2" w:rsidRPr="00DE0EF2" w:rsidRDefault="00DE0EF2" w:rsidP="00DE0EF2">
      <w:pPr>
        <w:spacing w:after="0"/>
        <w:rPr>
          <w:rFonts w:ascii="Arial" w:hAnsi="Arial" w:cs="Arial"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E0EF2" w:rsidRPr="00DE0EF2" w14:paraId="62211B56" w14:textId="77777777" w:rsidTr="003E0FC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C929" w14:textId="77777777" w:rsidR="00DE0EF2" w:rsidRPr="00DE0EF2" w:rsidRDefault="00DE0EF2" w:rsidP="0079010E">
            <w:pPr>
              <w:numPr>
                <w:ilvl w:val="1"/>
                <w:numId w:val="6"/>
              </w:numPr>
              <w:spacing w:after="0"/>
              <w:ind w:left="-113" w:firstLine="142"/>
              <w:contextualSpacing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DE0EF2">
              <w:rPr>
                <w:rFonts w:ascii="Arial" w:hAnsi="Arial" w:cs="Arial"/>
                <w:sz w:val="24"/>
                <w:szCs w:val="24"/>
                <w:lang w:eastAsia="lt-LT"/>
              </w:rPr>
              <w:t>Lėšų trūkumas</w:t>
            </w:r>
          </w:p>
        </w:tc>
      </w:tr>
      <w:tr w:rsidR="00DE0EF2" w:rsidRPr="00DE0EF2" w14:paraId="677052C8" w14:textId="77777777" w:rsidTr="003E0FC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8C62" w14:textId="77777777" w:rsidR="00DE0EF2" w:rsidRPr="00DE0EF2" w:rsidRDefault="00DE0EF2" w:rsidP="0079010E">
            <w:pPr>
              <w:numPr>
                <w:ilvl w:val="1"/>
                <w:numId w:val="6"/>
              </w:numPr>
              <w:spacing w:after="0"/>
              <w:ind w:left="29"/>
              <w:contextualSpacing/>
              <w:jc w:val="both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DE0EF2">
              <w:rPr>
                <w:rFonts w:ascii="Arial" w:hAnsi="Arial" w:cs="Arial"/>
                <w:sz w:val="24"/>
                <w:szCs w:val="24"/>
                <w:lang w:eastAsia="lt-LT"/>
              </w:rPr>
              <w:t>Ekstremali situacija</w:t>
            </w:r>
          </w:p>
        </w:tc>
      </w:tr>
    </w:tbl>
    <w:p w14:paraId="5E778DCD" w14:textId="77777777" w:rsidR="00BE7557" w:rsidRDefault="00BE7557" w:rsidP="003E0FCD">
      <w:pPr>
        <w:spacing w:before="240" w:after="0"/>
        <w:jc w:val="center"/>
        <w:rPr>
          <w:rFonts w:ascii="Arial" w:hAnsi="Arial" w:cs="Arial"/>
          <w:b/>
          <w:sz w:val="24"/>
          <w:szCs w:val="24"/>
          <w:lang w:eastAsia="lt-LT"/>
        </w:rPr>
      </w:pPr>
    </w:p>
    <w:p w14:paraId="141C6766" w14:textId="77777777" w:rsidR="00BE7557" w:rsidRDefault="00BE7557" w:rsidP="003E0FCD">
      <w:pPr>
        <w:spacing w:before="240" w:after="0"/>
        <w:jc w:val="center"/>
        <w:rPr>
          <w:rFonts w:ascii="Arial" w:hAnsi="Arial" w:cs="Arial"/>
          <w:b/>
          <w:sz w:val="24"/>
          <w:szCs w:val="24"/>
          <w:lang w:eastAsia="lt-LT"/>
        </w:rPr>
      </w:pPr>
    </w:p>
    <w:p w14:paraId="1C7AC2EC" w14:textId="2B87CEFC" w:rsidR="00D60BF7" w:rsidRPr="002A3B8E" w:rsidRDefault="00D60BF7" w:rsidP="003E0FCD">
      <w:pPr>
        <w:spacing w:before="240" w:after="0"/>
        <w:jc w:val="center"/>
        <w:rPr>
          <w:rFonts w:ascii="Arial" w:hAnsi="Arial" w:cs="Arial"/>
          <w:b/>
          <w:sz w:val="24"/>
          <w:szCs w:val="24"/>
          <w:lang w:eastAsia="lt-LT"/>
        </w:rPr>
      </w:pPr>
      <w:r w:rsidRPr="002A3B8E">
        <w:rPr>
          <w:rFonts w:ascii="Arial" w:hAnsi="Arial" w:cs="Arial"/>
          <w:b/>
          <w:sz w:val="24"/>
          <w:szCs w:val="24"/>
          <w:lang w:eastAsia="lt-LT"/>
        </w:rPr>
        <w:t>VI SKYRIUS</w:t>
      </w:r>
    </w:p>
    <w:p w14:paraId="5E75F132" w14:textId="08E337FC" w:rsidR="00D60BF7" w:rsidRPr="001F5636" w:rsidRDefault="00D60BF7" w:rsidP="00D60BF7">
      <w:pPr>
        <w:spacing w:after="0"/>
        <w:jc w:val="center"/>
        <w:rPr>
          <w:rFonts w:ascii="Arial" w:hAnsi="Arial" w:cs="Arial"/>
          <w:b/>
          <w:sz w:val="24"/>
          <w:szCs w:val="24"/>
          <w:lang w:eastAsia="lt-LT"/>
        </w:rPr>
      </w:pPr>
      <w:r w:rsidRPr="002A3B8E">
        <w:rPr>
          <w:rFonts w:ascii="Arial" w:hAnsi="Arial" w:cs="Arial"/>
          <w:b/>
          <w:sz w:val="24"/>
          <w:szCs w:val="24"/>
          <w:lang w:eastAsia="lt-LT"/>
        </w:rPr>
        <w:t>VERTINIMO PAGRINDIMAS IR SIŪLYMAI</w:t>
      </w:r>
    </w:p>
    <w:p w14:paraId="04559A0A" w14:textId="09696771" w:rsidR="00D60BF7" w:rsidRDefault="00D60BF7" w:rsidP="00D60BF7">
      <w:pPr>
        <w:tabs>
          <w:tab w:val="right" w:leader="underscore" w:pos="9071"/>
        </w:tabs>
        <w:spacing w:after="0"/>
        <w:jc w:val="both"/>
        <w:rPr>
          <w:rFonts w:ascii="Arial" w:hAnsi="Arial" w:cs="Arial"/>
          <w:b/>
          <w:sz w:val="24"/>
          <w:szCs w:val="24"/>
          <w:lang w:eastAsia="lt-LT"/>
        </w:rPr>
      </w:pPr>
      <w:r w:rsidRPr="002A3B8E">
        <w:rPr>
          <w:rFonts w:ascii="Arial" w:hAnsi="Arial" w:cs="Arial"/>
          <w:b/>
          <w:sz w:val="24"/>
          <w:szCs w:val="24"/>
          <w:lang w:eastAsia="lt-LT"/>
        </w:rPr>
        <w:t>10. Įvertinimas, jo pagrindimas ir siūlyma</w:t>
      </w:r>
      <w:r w:rsidR="00D1009E">
        <w:rPr>
          <w:rFonts w:ascii="Arial" w:hAnsi="Arial" w:cs="Arial"/>
          <w:b/>
          <w:sz w:val="24"/>
          <w:szCs w:val="24"/>
          <w:lang w:eastAsia="lt-LT"/>
        </w:rPr>
        <w:t>i</w:t>
      </w:r>
    </w:p>
    <w:p w14:paraId="6B4D283A" w14:textId="4B93652E" w:rsidR="00D1009E" w:rsidRDefault="00D1009E" w:rsidP="003E0FCD">
      <w:pPr>
        <w:tabs>
          <w:tab w:val="right" w:leader="underscore" w:pos="9071"/>
        </w:tabs>
        <w:spacing w:after="0"/>
        <w:ind w:firstLine="851"/>
        <w:jc w:val="both"/>
        <w:rPr>
          <w:rFonts w:ascii="Arial" w:hAnsi="Arial" w:cs="Arial"/>
          <w:bCs/>
          <w:sz w:val="24"/>
          <w:szCs w:val="24"/>
          <w:lang w:eastAsia="lt-LT"/>
        </w:rPr>
      </w:pPr>
      <w:r>
        <w:rPr>
          <w:rFonts w:ascii="Arial" w:hAnsi="Arial" w:cs="Arial"/>
          <w:b/>
          <w:sz w:val="24"/>
          <w:szCs w:val="24"/>
          <w:lang w:eastAsia="lt-LT"/>
        </w:rPr>
        <w:tab/>
      </w:r>
      <w:r w:rsidRPr="00D1009E">
        <w:rPr>
          <w:rFonts w:ascii="Arial" w:hAnsi="Arial" w:cs="Arial"/>
          <w:bCs/>
          <w:sz w:val="24"/>
          <w:szCs w:val="24"/>
          <w:lang w:eastAsia="lt-LT"/>
        </w:rPr>
        <w:t xml:space="preserve">Tauragės lopšelio-darželio </w:t>
      </w:r>
      <w:r w:rsidR="008046FD">
        <w:rPr>
          <w:rFonts w:ascii="Arial" w:hAnsi="Arial" w:cs="Arial"/>
          <w:bCs/>
          <w:sz w:val="24"/>
          <w:szCs w:val="24"/>
        </w:rPr>
        <w:t>„</w:t>
      </w:r>
      <w:r w:rsidRPr="00D1009E">
        <w:rPr>
          <w:rFonts w:ascii="Arial" w:hAnsi="Arial" w:cs="Arial"/>
          <w:bCs/>
          <w:sz w:val="24"/>
          <w:szCs w:val="24"/>
          <w:lang w:eastAsia="lt-LT"/>
        </w:rPr>
        <w:t>Kodėlčius“ direktorės Lin</w:t>
      </w:r>
      <w:r>
        <w:rPr>
          <w:rFonts w:ascii="Arial" w:hAnsi="Arial" w:cs="Arial"/>
          <w:bCs/>
          <w:sz w:val="24"/>
          <w:szCs w:val="24"/>
          <w:lang w:eastAsia="lt-LT"/>
        </w:rPr>
        <w:t>os</w:t>
      </w:r>
      <w:r w:rsidRPr="00D1009E">
        <w:rPr>
          <w:rFonts w:ascii="Arial" w:hAnsi="Arial" w:cs="Arial"/>
          <w:bCs/>
          <w:sz w:val="24"/>
          <w:szCs w:val="24"/>
          <w:lang w:eastAsia="lt-LT"/>
        </w:rPr>
        <w:t xml:space="preserve"> Kymantienės ataskaitą siūlome vertinti </w:t>
      </w:r>
      <w:r w:rsidR="008046FD">
        <w:rPr>
          <w:rFonts w:ascii="Arial" w:hAnsi="Arial" w:cs="Arial"/>
          <w:bCs/>
          <w:sz w:val="24"/>
          <w:szCs w:val="24"/>
        </w:rPr>
        <w:t>„</w:t>
      </w:r>
      <w:r w:rsidRPr="00D1009E">
        <w:rPr>
          <w:rFonts w:ascii="Arial" w:hAnsi="Arial" w:cs="Arial"/>
          <w:bCs/>
          <w:sz w:val="24"/>
          <w:szCs w:val="24"/>
          <w:lang w:eastAsia="lt-LT"/>
        </w:rPr>
        <w:t>atitinka lūkesčius</w:t>
      </w:r>
      <w:r>
        <w:rPr>
          <w:rFonts w:ascii="Arial" w:hAnsi="Arial" w:cs="Arial"/>
          <w:bCs/>
          <w:sz w:val="24"/>
          <w:szCs w:val="24"/>
          <w:lang w:eastAsia="lt-LT"/>
        </w:rPr>
        <w:t>“</w:t>
      </w:r>
      <w:r w:rsidRPr="00D1009E">
        <w:rPr>
          <w:rFonts w:ascii="Arial" w:hAnsi="Arial" w:cs="Arial"/>
          <w:bCs/>
          <w:sz w:val="24"/>
          <w:szCs w:val="24"/>
          <w:lang w:eastAsia="lt-LT"/>
        </w:rPr>
        <w:t>, nes vadovė įvykdė visas užduotis ir dirbo efektyviai. Įvykdytos ir 4 papildomos veiklos, kurios nebuvo suplanuotos, bet turėjo poveikį lopšelio-darželio pokyčiams.</w:t>
      </w:r>
    </w:p>
    <w:p w14:paraId="01328D6E" w14:textId="77777777" w:rsidR="00D1009E" w:rsidRPr="00D1009E" w:rsidRDefault="00D1009E" w:rsidP="00D60BF7">
      <w:pPr>
        <w:tabs>
          <w:tab w:val="right" w:leader="underscore" w:pos="9071"/>
        </w:tabs>
        <w:spacing w:after="0"/>
        <w:jc w:val="both"/>
        <w:rPr>
          <w:rFonts w:ascii="Arial" w:hAnsi="Arial" w:cs="Arial"/>
          <w:bCs/>
          <w:sz w:val="24"/>
          <w:szCs w:val="24"/>
          <w:lang w:eastAsia="lt-LT"/>
        </w:rPr>
      </w:pPr>
    </w:p>
    <w:p w14:paraId="63031320" w14:textId="22D64F8A" w:rsidR="00D60BF7" w:rsidRPr="00411B1D" w:rsidRDefault="00411B1D" w:rsidP="00D60BF7">
      <w:pPr>
        <w:tabs>
          <w:tab w:val="left" w:pos="4253"/>
          <w:tab w:val="left" w:pos="6946"/>
        </w:tabs>
        <w:spacing w:after="0"/>
        <w:jc w:val="both"/>
        <w:rPr>
          <w:rFonts w:ascii="Arial" w:hAnsi="Arial" w:cs="Arial"/>
          <w:sz w:val="24"/>
          <w:szCs w:val="24"/>
          <w:u w:val="single"/>
          <w:lang w:eastAsia="lt-LT"/>
        </w:rPr>
      </w:pPr>
      <w:r w:rsidRPr="00411B1D">
        <w:rPr>
          <w:rFonts w:ascii="Arial" w:hAnsi="Arial" w:cs="Arial"/>
          <w:sz w:val="24"/>
          <w:szCs w:val="24"/>
          <w:u w:val="single"/>
          <w:lang w:eastAsia="lt-LT"/>
        </w:rPr>
        <w:t>Įstaigos tarybos pirmininkė</w:t>
      </w:r>
      <w:r w:rsidR="00D60BF7" w:rsidRPr="002A3B8E">
        <w:rPr>
          <w:rFonts w:ascii="Arial" w:hAnsi="Arial" w:cs="Arial"/>
          <w:sz w:val="24"/>
          <w:szCs w:val="24"/>
          <w:lang w:eastAsia="lt-LT"/>
        </w:rPr>
        <w:t xml:space="preserve">           __________   </w:t>
      </w:r>
      <w:r w:rsidRPr="00411B1D">
        <w:rPr>
          <w:rFonts w:ascii="Arial" w:hAnsi="Arial" w:cs="Arial"/>
          <w:sz w:val="24"/>
          <w:szCs w:val="24"/>
          <w:u w:val="single"/>
          <w:lang w:eastAsia="lt-LT"/>
        </w:rPr>
        <w:t>Vilma Košinskienė</w:t>
      </w:r>
      <w:r w:rsidR="00D60BF7" w:rsidRPr="00411B1D">
        <w:rPr>
          <w:rFonts w:ascii="Arial" w:hAnsi="Arial" w:cs="Arial"/>
          <w:sz w:val="24"/>
          <w:szCs w:val="24"/>
          <w:u w:val="single"/>
          <w:lang w:eastAsia="lt-LT"/>
        </w:rPr>
        <w:t xml:space="preserve">        </w:t>
      </w:r>
      <w:r w:rsidRPr="00411B1D">
        <w:rPr>
          <w:rFonts w:ascii="Arial" w:hAnsi="Arial" w:cs="Arial"/>
          <w:sz w:val="24"/>
          <w:szCs w:val="24"/>
          <w:u w:val="single"/>
          <w:lang w:eastAsia="lt-LT"/>
        </w:rPr>
        <w:t xml:space="preserve">   </w:t>
      </w:r>
      <w:r w:rsidRPr="00A22F89">
        <w:rPr>
          <w:rFonts w:ascii="Arial" w:hAnsi="Arial" w:cs="Arial"/>
          <w:sz w:val="24"/>
          <w:szCs w:val="24"/>
          <w:lang w:eastAsia="lt-LT"/>
        </w:rPr>
        <w:t xml:space="preserve"> </w:t>
      </w:r>
      <w:r w:rsidR="00A22F89" w:rsidRPr="00A22F89">
        <w:rPr>
          <w:rFonts w:ascii="Arial" w:hAnsi="Arial" w:cs="Arial"/>
          <w:sz w:val="24"/>
          <w:szCs w:val="24"/>
          <w:lang w:eastAsia="lt-LT"/>
        </w:rPr>
        <w:t xml:space="preserve">        </w:t>
      </w:r>
      <w:r w:rsidR="00A22F89">
        <w:rPr>
          <w:rFonts w:ascii="Arial" w:hAnsi="Arial" w:cs="Arial"/>
          <w:sz w:val="24"/>
          <w:szCs w:val="24"/>
          <w:u w:val="single"/>
          <w:lang w:eastAsia="lt-LT"/>
        </w:rPr>
        <w:t xml:space="preserve"> </w:t>
      </w:r>
      <w:r w:rsidRPr="00411B1D">
        <w:rPr>
          <w:rFonts w:ascii="Arial" w:hAnsi="Arial" w:cs="Arial"/>
          <w:sz w:val="24"/>
          <w:szCs w:val="24"/>
          <w:u w:val="single"/>
          <w:lang w:eastAsia="lt-LT"/>
        </w:rPr>
        <w:t xml:space="preserve">   2026-02-05</w:t>
      </w:r>
    </w:p>
    <w:p w14:paraId="080193E3" w14:textId="03FF249C" w:rsidR="00D60BF7" w:rsidRPr="001F5636" w:rsidRDefault="00D60BF7" w:rsidP="00D60BF7">
      <w:pPr>
        <w:tabs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lang w:eastAsia="lt-LT"/>
        </w:rPr>
      </w:pPr>
      <w:r w:rsidRPr="001F5636">
        <w:rPr>
          <w:rFonts w:ascii="Arial" w:hAnsi="Arial" w:cs="Arial"/>
          <w:lang w:eastAsia="lt-LT"/>
        </w:rPr>
        <w:t>(</w:t>
      </w:r>
      <w:r w:rsidRPr="001F5636">
        <w:rPr>
          <w:rFonts w:ascii="Arial" w:hAnsi="Arial" w:cs="Arial"/>
          <w:color w:val="000000"/>
          <w:lang w:eastAsia="lt-LT"/>
        </w:rPr>
        <w:t xml:space="preserve">mokykloje – mokyklos tarybos   </w:t>
      </w:r>
      <w:r w:rsidRPr="001F5636">
        <w:rPr>
          <w:rFonts w:ascii="Arial" w:hAnsi="Arial" w:cs="Arial"/>
          <w:lang w:eastAsia="lt-LT"/>
        </w:rPr>
        <w:t xml:space="preserve"> </w:t>
      </w:r>
      <w:r w:rsidR="00411B1D">
        <w:rPr>
          <w:rFonts w:ascii="Arial" w:hAnsi="Arial" w:cs="Arial"/>
          <w:lang w:eastAsia="lt-LT"/>
        </w:rPr>
        <w:t xml:space="preserve">       </w:t>
      </w:r>
      <w:r w:rsidRPr="001F5636">
        <w:rPr>
          <w:rFonts w:ascii="Arial" w:hAnsi="Arial" w:cs="Arial"/>
          <w:lang w:eastAsia="lt-LT"/>
        </w:rPr>
        <w:t>(parašas)           (vardas ir pavardė)                      (data)</w:t>
      </w:r>
    </w:p>
    <w:p w14:paraId="3F931619" w14:textId="77777777" w:rsidR="00D60BF7" w:rsidRPr="001F5636" w:rsidRDefault="00D60BF7" w:rsidP="00D60BF7">
      <w:pPr>
        <w:tabs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lang w:eastAsia="lt-LT"/>
        </w:rPr>
      </w:pPr>
      <w:r w:rsidRPr="001F5636">
        <w:rPr>
          <w:rFonts w:ascii="Arial" w:hAnsi="Arial" w:cs="Arial"/>
          <w:color w:val="000000"/>
          <w:lang w:eastAsia="lt-LT"/>
        </w:rPr>
        <w:t xml:space="preserve">įgaliotas asmuo, švietimo pagalbos įstaigoje – </w:t>
      </w:r>
    </w:p>
    <w:p w14:paraId="08C3A47D" w14:textId="54EA6170" w:rsidR="00D60BF7" w:rsidRPr="001F5636" w:rsidRDefault="00D60BF7" w:rsidP="00D60BF7">
      <w:pPr>
        <w:tabs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lang w:eastAsia="lt-LT"/>
        </w:rPr>
      </w:pPr>
      <w:r w:rsidRPr="001F5636">
        <w:rPr>
          <w:rFonts w:ascii="Arial" w:hAnsi="Arial" w:cs="Arial"/>
          <w:color w:val="000000"/>
          <w:lang w:eastAsia="lt-LT"/>
        </w:rPr>
        <w:t>savivald</w:t>
      </w:r>
      <w:r w:rsidR="00CA4DE4">
        <w:rPr>
          <w:rFonts w:ascii="Arial" w:hAnsi="Arial" w:cs="Arial"/>
          <w:color w:val="000000"/>
          <w:lang w:eastAsia="lt-LT"/>
        </w:rPr>
        <w:t>os institucijos įgaliotas asmuo</w:t>
      </w:r>
      <w:r w:rsidRPr="001F5636">
        <w:rPr>
          <w:rFonts w:ascii="Arial" w:hAnsi="Arial" w:cs="Arial"/>
          <w:color w:val="000000"/>
          <w:lang w:eastAsia="lt-LT"/>
        </w:rPr>
        <w:t xml:space="preserve">/ </w:t>
      </w:r>
    </w:p>
    <w:p w14:paraId="5489F5FF" w14:textId="77777777" w:rsidR="00D60BF7" w:rsidRDefault="00D60BF7" w:rsidP="00D60BF7">
      <w:pPr>
        <w:tabs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lang w:eastAsia="lt-LT"/>
        </w:rPr>
      </w:pPr>
      <w:r w:rsidRPr="001F5636">
        <w:rPr>
          <w:rFonts w:ascii="Arial" w:hAnsi="Arial" w:cs="Arial"/>
          <w:color w:val="000000"/>
          <w:lang w:eastAsia="lt-LT"/>
        </w:rPr>
        <w:t>darbuotojų atstovavimą įgyvendinantis asmuo)</w:t>
      </w:r>
    </w:p>
    <w:p w14:paraId="4BAF2661" w14:textId="77777777" w:rsidR="00D60BF7" w:rsidRDefault="00D60BF7" w:rsidP="00D60BF7">
      <w:pPr>
        <w:tabs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lang w:eastAsia="lt-LT"/>
        </w:rPr>
      </w:pPr>
    </w:p>
    <w:p w14:paraId="584373B1" w14:textId="66815100" w:rsidR="00411B1D" w:rsidRDefault="00E053FD" w:rsidP="00E053FD">
      <w:pPr>
        <w:tabs>
          <w:tab w:val="right" w:leader="underscore" w:pos="9071"/>
        </w:tabs>
        <w:jc w:val="both"/>
        <w:rPr>
          <w:rFonts w:ascii="Arial" w:hAnsi="Arial" w:cs="Arial"/>
          <w:b/>
          <w:sz w:val="24"/>
          <w:szCs w:val="24"/>
          <w:lang w:eastAsia="lt-LT"/>
        </w:rPr>
      </w:pPr>
      <w:r w:rsidRPr="002A3B8E">
        <w:rPr>
          <w:rFonts w:ascii="Arial" w:hAnsi="Arial" w:cs="Arial"/>
          <w:b/>
          <w:sz w:val="24"/>
          <w:szCs w:val="24"/>
          <w:lang w:eastAsia="lt-LT"/>
        </w:rPr>
        <w:t>11. Įvertinimas, jo pagrindimas ir siūlymai:</w:t>
      </w:r>
    </w:p>
    <w:p w14:paraId="426BBE27" w14:textId="2717515F" w:rsidR="006A6F1C" w:rsidRPr="00350CA8" w:rsidRDefault="006A6F1C" w:rsidP="006A6F1C">
      <w:pPr>
        <w:tabs>
          <w:tab w:val="right" w:leader="underscore" w:pos="9071"/>
        </w:tabs>
        <w:jc w:val="both"/>
        <w:rPr>
          <w:rFonts w:ascii="Arial" w:hAnsi="Arial" w:cs="Arial"/>
          <w:sz w:val="24"/>
          <w:szCs w:val="24"/>
          <w:lang w:eastAsia="lt-LT"/>
        </w:rPr>
      </w:pPr>
      <w:r w:rsidRPr="00350CA8">
        <w:rPr>
          <w:rFonts w:ascii="Arial" w:hAnsi="Arial" w:cs="Arial"/>
          <w:sz w:val="24"/>
          <w:szCs w:val="24"/>
          <w:lang w:eastAsia="lt-LT"/>
        </w:rPr>
        <w:t>Tauragės lopšelio-darželio „</w:t>
      </w:r>
      <w:r>
        <w:rPr>
          <w:rFonts w:ascii="Arial" w:hAnsi="Arial" w:cs="Arial"/>
          <w:sz w:val="24"/>
          <w:szCs w:val="24"/>
          <w:lang w:eastAsia="lt-LT"/>
        </w:rPr>
        <w:t>Kodėlčius</w:t>
      </w:r>
      <w:r w:rsidRPr="00350CA8">
        <w:rPr>
          <w:rFonts w:ascii="Arial" w:hAnsi="Arial" w:cs="Arial"/>
          <w:sz w:val="24"/>
          <w:szCs w:val="24"/>
          <w:lang w:eastAsia="lt-LT"/>
        </w:rPr>
        <w:t xml:space="preserve">“ direktorės </w:t>
      </w:r>
      <w:r>
        <w:rPr>
          <w:rFonts w:ascii="Arial" w:hAnsi="Arial" w:cs="Arial"/>
          <w:sz w:val="24"/>
          <w:szCs w:val="24"/>
          <w:lang w:eastAsia="lt-LT"/>
        </w:rPr>
        <w:t>Linos Kymantienės</w:t>
      </w:r>
      <w:r w:rsidRPr="00350CA8">
        <w:rPr>
          <w:rFonts w:ascii="Arial" w:hAnsi="Arial" w:cs="Arial"/>
          <w:sz w:val="24"/>
          <w:szCs w:val="24"/>
          <w:lang w:eastAsia="lt-LT"/>
        </w:rPr>
        <w:t xml:space="preserve"> 2025 metų veikla vertinama kaip atitinkanti lūkesčius. </w:t>
      </w:r>
    </w:p>
    <w:p w14:paraId="410D9DCE" w14:textId="77777777" w:rsidR="006A6F1C" w:rsidRPr="004127E6" w:rsidRDefault="006A6F1C" w:rsidP="00E053FD">
      <w:pPr>
        <w:tabs>
          <w:tab w:val="right" w:leader="underscore" w:pos="9071"/>
        </w:tabs>
        <w:jc w:val="both"/>
        <w:rPr>
          <w:rFonts w:ascii="Arial" w:hAnsi="Arial" w:cs="Arial"/>
          <w:b/>
          <w:sz w:val="24"/>
          <w:szCs w:val="24"/>
          <w:lang w:eastAsia="lt-LT"/>
        </w:rPr>
      </w:pPr>
    </w:p>
    <w:p w14:paraId="0A9031C2" w14:textId="77777777" w:rsidR="00E053FD" w:rsidRPr="002A3B8E" w:rsidRDefault="00E053FD" w:rsidP="00E053FD">
      <w:pPr>
        <w:tabs>
          <w:tab w:val="left" w:pos="4253"/>
          <w:tab w:val="left" w:pos="6946"/>
        </w:tabs>
        <w:spacing w:after="0"/>
        <w:jc w:val="both"/>
        <w:rPr>
          <w:rFonts w:ascii="Arial" w:hAnsi="Arial" w:cs="Arial"/>
          <w:sz w:val="24"/>
          <w:szCs w:val="24"/>
          <w:lang w:eastAsia="lt-LT"/>
        </w:rPr>
      </w:pPr>
      <w:r w:rsidRPr="002A3B8E">
        <w:rPr>
          <w:rFonts w:ascii="Arial" w:hAnsi="Arial" w:cs="Arial"/>
          <w:sz w:val="24"/>
          <w:szCs w:val="24"/>
          <w:u w:val="single"/>
          <w:lang w:eastAsia="lt-LT"/>
        </w:rPr>
        <w:t>Savivaldybės meras</w:t>
      </w:r>
      <w:r w:rsidRPr="002A3B8E">
        <w:rPr>
          <w:rFonts w:ascii="Arial" w:hAnsi="Arial" w:cs="Arial"/>
          <w:sz w:val="24"/>
          <w:szCs w:val="24"/>
          <w:lang w:eastAsia="lt-LT"/>
        </w:rPr>
        <w:t xml:space="preserve">          ________________             </w:t>
      </w:r>
      <w:r w:rsidRPr="002A3B8E">
        <w:rPr>
          <w:rFonts w:ascii="Arial" w:hAnsi="Arial" w:cs="Arial"/>
          <w:sz w:val="24"/>
          <w:szCs w:val="24"/>
          <w:u w:val="single"/>
          <w:lang w:eastAsia="lt-LT"/>
        </w:rPr>
        <w:t>Dovydas Kaminskas</w:t>
      </w:r>
      <w:r w:rsidRPr="002A3B8E">
        <w:rPr>
          <w:rFonts w:ascii="Arial" w:hAnsi="Arial" w:cs="Arial"/>
          <w:sz w:val="24"/>
          <w:szCs w:val="24"/>
          <w:lang w:eastAsia="lt-LT"/>
        </w:rPr>
        <w:t xml:space="preserve">                _________                       </w:t>
      </w:r>
    </w:p>
    <w:p w14:paraId="58D18C95" w14:textId="7F896FA2" w:rsidR="00E053FD" w:rsidRPr="002A3B8E" w:rsidRDefault="00E053FD" w:rsidP="00E053FD">
      <w:pPr>
        <w:tabs>
          <w:tab w:val="left" w:pos="1276"/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 w:rsidRPr="002A3B8E">
        <w:rPr>
          <w:rFonts w:ascii="Arial" w:hAnsi="Arial" w:cs="Arial"/>
          <w:color w:val="000000"/>
          <w:sz w:val="24"/>
          <w:szCs w:val="24"/>
          <w:lang w:eastAsia="lt-LT"/>
        </w:rPr>
        <w:t xml:space="preserve">                                                  </w:t>
      </w:r>
      <w:r w:rsidRPr="002A3B8E">
        <w:rPr>
          <w:rFonts w:ascii="Arial" w:hAnsi="Arial" w:cs="Arial"/>
          <w:sz w:val="24"/>
          <w:szCs w:val="24"/>
          <w:lang w:eastAsia="lt-LT"/>
        </w:rPr>
        <w:t>(parašas)                                                                       (data)</w:t>
      </w:r>
    </w:p>
    <w:p w14:paraId="7A0B174D" w14:textId="77777777" w:rsidR="00E053FD" w:rsidRPr="002A3B8E" w:rsidRDefault="00E053FD" w:rsidP="00E053FD">
      <w:pPr>
        <w:tabs>
          <w:tab w:val="left" w:pos="1276"/>
          <w:tab w:val="left" w:pos="4536"/>
          <w:tab w:val="left" w:pos="7230"/>
        </w:tabs>
        <w:spacing w:after="0"/>
        <w:jc w:val="both"/>
        <w:rPr>
          <w:rFonts w:ascii="Arial" w:hAnsi="Arial" w:cs="Arial"/>
          <w:color w:val="000000"/>
          <w:sz w:val="20"/>
          <w:lang w:eastAsia="lt-LT"/>
        </w:rPr>
      </w:pPr>
    </w:p>
    <w:p w14:paraId="1689E9C0" w14:textId="77777777" w:rsidR="00E053FD" w:rsidRPr="002A3B8E" w:rsidRDefault="00E053FD" w:rsidP="00E053FD">
      <w:pPr>
        <w:tabs>
          <w:tab w:val="left" w:pos="6237"/>
          <w:tab w:val="right" w:pos="8306"/>
        </w:tabs>
        <w:spacing w:after="0"/>
        <w:rPr>
          <w:rFonts w:ascii="Arial" w:hAnsi="Arial" w:cs="Arial"/>
          <w:color w:val="000000"/>
          <w:szCs w:val="24"/>
        </w:rPr>
      </w:pPr>
    </w:p>
    <w:p w14:paraId="43D91921" w14:textId="7160FD27" w:rsidR="00E053FD" w:rsidRPr="002A3B8E" w:rsidRDefault="00E053FD" w:rsidP="00E053FD">
      <w:pPr>
        <w:tabs>
          <w:tab w:val="left" w:pos="6237"/>
          <w:tab w:val="right" w:pos="8306"/>
        </w:tabs>
        <w:spacing w:after="0"/>
        <w:rPr>
          <w:rFonts w:ascii="Arial" w:hAnsi="Arial" w:cs="Arial"/>
          <w:color w:val="000000"/>
        </w:rPr>
      </w:pPr>
      <w:r w:rsidRPr="002A3B8E">
        <w:rPr>
          <w:rFonts w:ascii="Arial" w:hAnsi="Arial" w:cs="Arial"/>
          <w:color w:val="000000"/>
        </w:rPr>
        <w:t xml:space="preserve">Galutinis metų veiklos ataskaitos įvertinimas </w:t>
      </w:r>
      <w:r w:rsidR="006A6F1C">
        <w:rPr>
          <w:rFonts w:ascii="Arial" w:hAnsi="Arial" w:cs="Arial"/>
          <w:b/>
          <w:bCs/>
          <w:color w:val="000000"/>
          <w:u w:val="single"/>
        </w:rPr>
        <w:t>atitinka lūkesčius</w:t>
      </w:r>
    </w:p>
    <w:p w14:paraId="7AA5F188" w14:textId="77777777" w:rsidR="00E053FD" w:rsidRPr="002A3B8E" w:rsidRDefault="00E053FD" w:rsidP="00E053FD">
      <w:pPr>
        <w:tabs>
          <w:tab w:val="left" w:pos="1276"/>
          <w:tab w:val="left" w:pos="5954"/>
          <w:tab w:val="left" w:pos="8364"/>
        </w:tabs>
        <w:spacing w:after="0"/>
        <w:jc w:val="both"/>
        <w:rPr>
          <w:rFonts w:ascii="Arial" w:hAnsi="Arial" w:cs="Arial"/>
          <w:lang w:eastAsia="lt-LT"/>
        </w:rPr>
      </w:pPr>
    </w:p>
    <w:p w14:paraId="4B2FF9D9" w14:textId="49455D15" w:rsidR="00E053FD" w:rsidRPr="002A3B8E" w:rsidRDefault="004602CA" w:rsidP="00E053FD">
      <w:pPr>
        <w:tabs>
          <w:tab w:val="left" w:pos="1276"/>
          <w:tab w:val="left" w:pos="5954"/>
          <w:tab w:val="left" w:pos="8364"/>
        </w:tabs>
        <w:spacing w:after="0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lang w:eastAsia="lt-LT"/>
        </w:rPr>
        <w:t>Susipažinau:</w:t>
      </w:r>
    </w:p>
    <w:p w14:paraId="0A90D506" w14:textId="77777777" w:rsidR="00E053FD" w:rsidRPr="002A3B8E" w:rsidRDefault="00E053FD" w:rsidP="00E053FD">
      <w:pPr>
        <w:tabs>
          <w:tab w:val="left" w:pos="4253"/>
          <w:tab w:val="left" w:pos="6946"/>
        </w:tabs>
        <w:spacing w:after="0"/>
        <w:jc w:val="both"/>
        <w:rPr>
          <w:rFonts w:ascii="Arial" w:hAnsi="Arial" w:cs="Arial"/>
          <w:szCs w:val="24"/>
          <w:lang w:eastAsia="lt-LT"/>
        </w:rPr>
      </w:pPr>
    </w:p>
    <w:p w14:paraId="7148FCD3" w14:textId="77777777" w:rsidR="00E053FD" w:rsidRPr="002A3B8E" w:rsidRDefault="00E053FD" w:rsidP="00E053FD">
      <w:pPr>
        <w:tabs>
          <w:tab w:val="left" w:pos="4253"/>
          <w:tab w:val="left" w:pos="6946"/>
        </w:tabs>
        <w:spacing w:after="0"/>
        <w:jc w:val="both"/>
        <w:rPr>
          <w:rFonts w:ascii="Arial" w:hAnsi="Arial" w:cs="Arial"/>
          <w:szCs w:val="24"/>
          <w:lang w:eastAsia="lt-LT"/>
        </w:rPr>
      </w:pPr>
      <w:r w:rsidRPr="002A3B8E">
        <w:rPr>
          <w:rFonts w:ascii="Arial" w:hAnsi="Arial" w:cs="Arial"/>
          <w:szCs w:val="24"/>
          <w:lang w:eastAsia="lt-LT"/>
        </w:rPr>
        <w:t xml:space="preserve">Tauragės lopšelio-darželio direktorė   </w:t>
      </w:r>
      <w:r>
        <w:rPr>
          <w:rFonts w:ascii="Arial" w:hAnsi="Arial" w:cs="Arial"/>
          <w:szCs w:val="24"/>
          <w:lang w:eastAsia="lt-LT"/>
        </w:rPr>
        <w:t>__________</w:t>
      </w:r>
      <w:r w:rsidRPr="002A3B8E">
        <w:rPr>
          <w:rFonts w:ascii="Arial" w:hAnsi="Arial" w:cs="Arial"/>
          <w:szCs w:val="24"/>
          <w:lang w:eastAsia="lt-LT"/>
        </w:rPr>
        <w:t xml:space="preserve">             </w:t>
      </w:r>
      <w:r w:rsidRPr="00BD2EBF">
        <w:rPr>
          <w:rFonts w:ascii="Arial" w:hAnsi="Arial" w:cs="Arial"/>
          <w:szCs w:val="24"/>
          <w:u w:val="single"/>
          <w:lang w:eastAsia="lt-LT"/>
        </w:rPr>
        <w:t>Lina Kymantienė</w:t>
      </w:r>
      <w:r w:rsidRPr="002A3B8E">
        <w:rPr>
          <w:rFonts w:ascii="Arial" w:hAnsi="Arial" w:cs="Arial"/>
          <w:szCs w:val="24"/>
          <w:lang w:eastAsia="lt-LT"/>
        </w:rPr>
        <w:t xml:space="preserve">         </w:t>
      </w:r>
      <w:r>
        <w:rPr>
          <w:rFonts w:ascii="Arial" w:hAnsi="Arial" w:cs="Arial"/>
          <w:szCs w:val="24"/>
          <w:lang w:eastAsia="lt-LT"/>
        </w:rPr>
        <w:t xml:space="preserve">         </w:t>
      </w:r>
      <w:r w:rsidRPr="002A3B8E">
        <w:rPr>
          <w:rFonts w:ascii="Arial" w:hAnsi="Arial" w:cs="Arial"/>
          <w:szCs w:val="24"/>
          <w:lang w:eastAsia="lt-LT"/>
        </w:rPr>
        <w:t>__________</w:t>
      </w:r>
    </w:p>
    <w:p w14:paraId="18182CF5" w14:textId="46BDBEC9" w:rsidR="00E053FD" w:rsidRPr="002A3B8E" w:rsidRDefault="00E053FD" w:rsidP="00E053FD">
      <w:pPr>
        <w:tabs>
          <w:tab w:val="left" w:pos="4536"/>
          <w:tab w:val="left" w:pos="7230"/>
        </w:tabs>
        <w:spacing w:after="0"/>
        <w:jc w:val="both"/>
        <w:rPr>
          <w:rFonts w:ascii="Arial" w:hAnsi="Arial" w:cs="Arial"/>
          <w:sz w:val="18"/>
          <w:szCs w:val="18"/>
          <w:lang w:eastAsia="lt-LT"/>
        </w:rPr>
      </w:pPr>
      <w:r w:rsidRPr="002A3B8E">
        <w:rPr>
          <w:rFonts w:ascii="Arial" w:hAnsi="Arial" w:cs="Arial"/>
          <w:sz w:val="18"/>
          <w:szCs w:val="18"/>
          <w:lang w:eastAsia="lt-LT"/>
        </w:rPr>
        <w:t xml:space="preserve">(švietimo įstaigos vadovo pareigos)                  </w:t>
      </w:r>
      <w:r w:rsidR="006D7393">
        <w:rPr>
          <w:rFonts w:ascii="Arial" w:hAnsi="Arial" w:cs="Arial"/>
          <w:sz w:val="18"/>
          <w:szCs w:val="18"/>
          <w:lang w:eastAsia="lt-LT"/>
        </w:rPr>
        <w:t xml:space="preserve">   </w:t>
      </w:r>
      <w:r w:rsidRPr="002A3B8E">
        <w:rPr>
          <w:rFonts w:ascii="Arial" w:hAnsi="Arial" w:cs="Arial"/>
          <w:sz w:val="18"/>
          <w:szCs w:val="18"/>
          <w:lang w:eastAsia="lt-LT"/>
        </w:rPr>
        <w:t>(parašas</w:t>
      </w:r>
      <w:r w:rsidR="006D7393">
        <w:rPr>
          <w:rFonts w:ascii="Arial" w:hAnsi="Arial" w:cs="Arial"/>
          <w:sz w:val="18"/>
          <w:szCs w:val="18"/>
          <w:lang w:eastAsia="lt-LT"/>
        </w:rPr>
        <w:t xml:space="preserve">)                         </w:t>
      </w:r>
      <w:r w:rsidRPr="002A3B8E">
        <w:rPr>
          <w:rFonts w:ascii="Arial" w:hAnsi="Arial" w:cs="Arial"/>
          <w:sz w:val="18"/>
          <w:szCs w:val="18"/>
          <w:lang w:eastAsia="lt-LT"/>
        </w:rPr>
        <w:t xml:space="preserve">(vardas ir pavardė)                        </w:t>
      </w:r>
      <w:r w:rsidR="006D7393">
        <w:rPr>
          <w:rFonts w:ascii="Arial" w:hAnsi="Arial" w:cs="Arial"/>
          <w:sz w:val="18"/>
          <w:szCs w:val="18"/>
          <w:lang w:eastAsia="lt-LT"/>
        </w:rPr>
        <w:t xml:space="preserve">    </w:t>
      </w:r>
      <w:r w:rsidRPr="002A3B8E">
        <w:rPr>
          <w:rFonts w:ascii="Arial" w:hAnsi="Arial" w:cs="Arial"/>
          <w:sz w:val="18"/>
          <w:szCs w:val="18"/>
          <w:lang w:eastAsia="lt-LT"/>
        </w:rPr>
        <w:t>(data)</w:t>
      </w:r>
    </w:p>
    <w:p w14:paraId="6B7A59D5" w14:textId="77777777" w:rsidR="002F1944" w:rsidRPr="00EA4DBD" w:rsidRDefault="002F1944" w:rsidP="00EA4DBD">
      <w:pPr>
        <w:jc w:val="center"/>
        <w:rPr>
          <w:rFonts w:ascii="Arial" w:hAnsi="Arial" w:cs="Arial"/>
        </w:rPr>
      </w:pPr>
    </w:p>
    <w:sectPr w:rsidR="002F1944" w:rsidRPr="00EA4DBD" w:rsidSect="0020367E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8DE"/>
    <w:multiLevelType w:val="hybridMultilevel"/>
    <w:tmpl w:val="1894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0C8D"/>
    <w:multiLevelType w:val="multilevel"/>
    <w:tmpl w:val="3DF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6586A"/>
    <w:multiLevelType w:val="multilevel"/>
    <w:tmpl w:val="3A80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30A55"/>
    <w:multiLevelType w:val="multilevel"/>
    <w:tmpl w:val="040EEF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8B5F62"/>
    <w:multiLevelType w:val="hybridMultilevel"/>
    <w:tmpl w:val="AE6E51E6"/>
    <w:lvl w:ilvl="0" w:tplc="D364405E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F6997"/>
    <w:multiLevelType w:val="multilevel"/>
    <w:tmpl w:val="4C6AF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54509A"/>
    <w:multiLevelType w:val="hybridMultilevel"/>
    <w:tmpl w:val="6B40DF92"/>
    <w:lvl w:ilvl="0" w:tplc="86108204">
      <w:start w:val="1"/>
      <w:numFmt w:val="upperRoman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E5F12"/>
    <w:multiLevelType w:val="multilevel"/>
    <w:tmpl w:val="FAC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1433E"/>
    <w:multiLevelType w:val="multilevel"/>
    <w:tmpl w:val="CBDE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360A55"/>
    <w:multiLevelType w:val="multilevel"/>
    <w:tmpl w:val="3A7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67774"/>
    <w:multiLevelType w:val="multilevel"/>
    <w:tmpl w:val="FC62C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BD"/>
    <w:rsid w:val="00000409"/>
    <w:rsid w:val="00001A01"/>
    <w:rsid w:val="000038F7"/>
    <w:rsid w:val="00005D38"/>
    <w:rsid w:val="000258BE"/>
    <w:rsid w:val="00032F89"/>
    <w:rsid w:val="00036191"/>
    <w:rsid w:val="00040117"/>
    <w:rsid w:val="00041888"/>
    <w:rsid w:val="00051B0C"/>
    <w:rsid w:val="00054953"/>
    <w:rsid w:val="0005644E"/>
    <w:rsid w:val="00056902"/>
    <w:rsid w:val="00057EFE"/>
    <w:rsid w:val="00065639"/>
    <w:rsid w:val="00066A38"/>
    <w:rsid w:val="00075386"/>
    <w:rsid w:val="000A022C"/>
    <w:rsid w:val="000B3DDB"/>
    <w:rsid w:val="000B4A69"/>
    <w:rsid w:val="000B5DBE"/>
    <w:rsid w:val="000D0D07"/>
    <w:rsid w:val="000E19C6"/>
    <w:rsid w:val="000E3248"/>
    <w:rsid w:val="000E4248"/>
    <w:rsid w:val="000F535A"/>
    <w:rsid w:val="000F5BA6"/>
    <w:rsid w:val="0010011C"/>
    <w:rsid w:val="001020AA"/>
    <w:rsid w:val="00113125"/>
    <w:rsid w:val="001209CD"/>
    <w:rsid w:val="00122B5E"/>
    <w:rsid w:val="0012747E"/>
    <w:rsid w:val="00134D42"/>
    <w:rsid w:val="00137449"/>
    <w:rsid w:val="00140D69"/>
    <w:rsid w:val="00157635"/>
    <w:rsid w:val="00162579"/>
    <w:rsid w:val="001663E3"/>
    <w:rsid w:val="001841D1"/>
    <w:rsid w:val="00187D8E"/>
    <w:rsid w:val="00191A59"/>
    <w:rsid w:val="00197289"/>
    <w:rsid w:val="001A16A1"/>
    <w:rsid w:val="001A18AC"/>
    <w:rsid w:val="001A64EB"/>
    <w:rsid w:val="001C49E8"/>
    <w:rsid w:val="001C713E"/>
    <w:rsid w:val="001D7028"/>
    <w:rsid w:val="001D74F7"/>
    <w:rsid w:val="001E2DC3"/>
    <w:rsid w:val="001E6ADC"/>
    <w:rsid w:val="001E7580"/>
    <w:rsid w:val="001E76F8"/>
    <w:rsid w:val="001F4E14"/>
    <w:rsid w:val="00200624"/>
    <w:rsid w:val="0020367E"/>
    <w:rsid w:val="00203775"/>
    <w:rsid w:val="002127AE"/>
    <w:rsid w:val="00212D52"/>
    <w:rsid w:val="00217BDB"/>
    <w:rsid w:val="00220765"/>
    <w:rsid w:val="002237F6"/>
    <w:rsid w:val="00246F4E"/>
    <w:rsid w:val="00257F8D"/>
    <w:rsid w:val="0026185F"/>
    <w:rsid w:val="00265085"/>
    <w:rsid w:val="00270947"/>
    <w:rsid w:val="0027194F"/>
    <w:rsid w:val="00280608"/>
    <w:rsid w:val="00286F8B"/>
    <w:rsid w:val="00287C65"/>
    <w:rsid w:val="002913F9"/>
    <w:rsid w:val="00294E39"/>
    <w:rsid w:val="002C1FC4"/>
    <w:rsid w:val="002C6B1B"/>
    <w:rsid w:val="002D0F46"/>
    <w:rsid w:val="002E7A32"/>
    <w:rsid w:val="002E7AFF"/>
    <w:rsid w:val="002F1944"/>
    <w:rsid w:val="0030050B"/>
    <w:rsid w:val="0031750C"/>
    <w:rsid w:val="003349C7"/>
    <w:rsid w:val="0033581B"/>
    <w:rsid w:val="00346356"/>
    <w:rsid w:val="00346EA5"/>
    <w:rsid w:val="00351B51"/>
    <w:rsid w:val="00352129"/>
    <w:rsid w:val="00383021"/>
    <w:rsid w:val="003840C9"/>
    <w:rsid w:val="003845E8"/>
    <w:rsid w:val="00385533"/>
    <w:rsid w:val="003A5D41"/>
    <w:rsid w:val="003D1BBB"/>
    <w:rsid w:val="003D26BA"/>
    <w:rsid w:val="003E0FCD"/>
    <w:rsid w:val="003E4FEA"/>
    <w:rsid w:val="003F7258"/>
    <w:rsid w:val="0040376E"/>
    <w:rsid w:val="0040423F"/>
    <w:rsid w:val="00407746"/>
    <w:rsid w:val="00411B1D"/>
    <w:rsid w:val="004127E6"/>
    <w:rsid w:val="00417D89"/>
    <w:rsid w:val="00417FA8"/>
    <w:rsid w:val="004216AD"/>
    <w:rsid w:val="0042386B"/>
    <w:rsid w:val="00430E60"/>
    <w:rsid w:val="00435291"/>
    <w:rsid w:val="004424D1"/>
    <w:rsid w:val="0045634A"/>
    <w:rsid w:val="004602CA"/>
    <w:rsid w:val="004650AF"/>
    <w:rsid w:val="00484CF7"/>
    <w:rsid w:val="004860D7"/>
    <w:rsid w:val="004A0491"/>
    <w:rsid w:val="004A512A"/>
    <w:rsid w:val="004A5A1E"/>
    <w:rsid w:val="004C3377"/>
    <w:rsid w:val="004C76AF"/>
    <w:rsid w:val="004D3BC8"/>
    <w:rsid w:val="004F1089"/>
    <w:rsid w:val="004F6549"/>
    <w:rsid w:val="00503DDE"/>
    <w:rsid w:val="00511062"/>
    <w:rsid w:val="0051400B"/>
    <w:rsid w:val="00523C6D"/>
    <w:rsid w:val="005302FD"/>
    <w:rsid w:val="00554535"/>
    <w:rsid w:val="00557D82"/>
    <w:rsid w:val="0057166F"/>
    <w:rsid w:val="00571D99"/>
    <w:rsid w:val="00575B2C"/>
    <w:rsid w:val="00593C37"/>
    <w:rsid w:val="00597F4D"/>
    <w:rsid w:val="005A6E44"/>
    <w:rsid w:val="005A76F7"/>
    <w:rsid w:val="005D7265"/>
    <w:rsid w:val="005E044B"/>
    <w:rsid w:val="005E6352"/>
    <w:rsid w:val="005E741E"/>
    <w:rsid w:val="00605A09"/>
    <w:rsid w:val="00622440"/>
    <w:rsid w:val="00623866"/>
    <w:rsid w:val="006440A6"/>
    <w:rsid w:val="006627D3"/>
    <w:rsid w:val="00665A58"/>
    <w:rsid w:val="0067329C"/>
    <w:rsid w:val="0067512B"/>
    <w:rsid w:val="006801B8"/>
    <w:rsid w:val="00691D70"/>
    <w:rsid w:val="00692244"/>
    <w:rsid w:val="00692CEB"/>
    <w:rsid w:val="006A3A8E"/>
    <w:rsid w:val="006A6F1C"/>
    <w:rsid w:val="006B45A3"/>
    <w:rsid w:val="006B6054"/>
    <w:rsid w:val="006C139B"/>
    <w:rsid w:val="006C31F5"/>
    <w:rsid w:val="006D32A0"/>
    <w:rsid w:val="006D7393"/>
    <w:rsid w:val="006E022E"/>
    <w:rsid w:val="006F4B2A"/>
    <w:rsid w:val="006F7F7F"/>
    <w:rsid w:val="007060DD"/>
    <w:rsid w:val="00706152"/>
    <w:rsid w:val="00725C03"/>
    <w:rsid w:val="0072643E"/>
    <w:rsid w:val="0072671C"/>
    <w:rsid w:val="00726A87"/>
    <w:rsid w:val="0073277F"/>
    <w:rsid w:val="0074230E"/>
    <w:rsid w:val="00774024"/>
    <w:rsid w:val="0077769A"/>
    <w:rsid w:val="00777F06"/>
    <w:rsid w:val="00782F30"/>
    <w:rsid w:val="0078567B"/>
    <w:rsid w:val="0079010E"/>
    <w:rsid w:val="007A5DF2"/>
    <w:rsid w:val="007A7DBA"/>
    <w:rsid w:val="007B1435"/>
    <w:rsid w:val="007D4786"/>
    <w:rsid w:val="007E2A56"/>
    <w:rsid w:val="007E78D1"/>
    <w:rsid w:val="007F5049"/>
    <w:rsid w:val="00802897"/>
    <w:rsid w:val="008046FD"/>
    <w:rsid w:val="00811BF5"/>
    <w:rsid w:val="0082232A"/>
    <w:rsid w:val="00824D86"/>
    <w:rsid w:val="0082519E"/>
    <w:rsid w:val="00825E19"/>
    <w:rsid w:val="00833076"/>
    <w:rsid w:val="008519AF"/>
    <w:rsid w:val="0085309B"/>
    <w:rsid w:val="008541EB"/>
    <w:rsid w:val="00865E21"/>
    <w:rsid w:val="00894CE5"/>
    <w:rsid w:val="008A1D3E"/>
    <w:rsid w:val="008A4DA7"/>
    <w:rsid w:val="008C2783"/>
    <w:rsid w:val="008D0D93"/>
    <w:rsid w:val="008E2B2C"/>
    <w:rsid w:val="008E7008"/>
    <w:rsid w:val="008E7422"/>
    <w:rsid w:val="008E79EF"/>
    <w:rsid w:val="00904577"/>
    <w:rsid w:val="00906EEC"/>
    <w:rsid w:val="0092195C"/>
    <w:rsid w:val="0093391B"/>
    <w:rsid w:val="00935F11"/>
    <w:rsid w:val="0093741E"/>
    <w:rsid w:val="009424DF"/>
    <w:rsid w:val="0095201F"/>
    <w:rsid w:val="00953604"/>
    <w:rsid w:val="0097373B"/>
    <w:rsid w:val="0099244D"/>
    <w:rsid w:val="00993A7A"/>
    <w:rsid w:val="009A7FBC"/>
    <w:rsid w:val="009B523C"/>
    <w:rsid w:val="009B6F23"/>
    <w:rsid w:val="009D222E"/>
    <w:rsid w:val="009E3530"/>
    <w:rsid w:val="009E664D"/>
    <w:rsid w:val="009F1F91"/>
    <w:rsid w:val="009F21F0"/>
    <w:rsid w:val="00A11177"/>
    <w:rsid w:val="00A22F89"/>
    <w:rsid w:val="00A30268"/>
    <w:rsid w:val="00A316DE"/>
    <w:rsid w:val="00A32225"/>
    <w:rsid w:val="00A44BF4"/>
    <w:rsid w:val="00A509D1"/>
    <w:rsid w:val="00A532E0"/>
    <w:rsid w:val="00A61FCB"/>
    <w:rsid w:val="00A65327"/>
    <w:rsid w:val="00A8195E"/>
    <w:rsid w:val="00AA0E3C"/>
    <w:rsid w:val="00AA1318"/>
    <w:rsid w:val="00AA13E1"/>
    <w:rsid w:val="00AA342E"/>
    <w:rsid w:val="00AB06C6"/>
    <w:rsid w:val="00AB541C"/>
    <w:rsid w:val="00AB7208"/>
    <w:rsid w:val="00AC4598"/>
    <w:rsid w:val="00AF6D4A"/>
    <w:rsid w:val="00B01594"/>
    <w:rsid w:val="00B2002A"/>
    <w:rsid w:val="00B22682"/>
    <w:rsid w:val="00B36E7B"/>
    <w:rsid w:val="00B42BBB"/>
    <w:rsid w:val="00B47A83"/>
    <w:rsid w:val="00B54B92"/>
    <w:rsid w:val="00B54E2C"/>
    <w:rsid w:val="00B60267"/>
    <w:rsid w:val="00B65629"/>
    <w:rsid w:val="00B661DB"/>
    <w:rsid w:val="00B710FA"/>
    <w:rsid w:val="00B711C8"/>
    <w:rsid w:val="00B80E54"/>
    <w:rsid w:val="00B86315"/>
    <w:rsid w:val="00B912DF"/>
    <w:rsid w:val="00B91C5C"/>
    <w:rsid w:val="00BB3F80"/>
    <w:rsid w:val="00BB4072"/>
    <w:rsid w:val="00BB4BA6"/>
    <w:rsid w:val="00BB5E0A"/>
    <w:rsid w:val="00BC198A"/>
    <w:rsid w:val="00BC1BC5"/>
    <w:rsid w:val="00BC3D39"/>
    <w:rsid w:val="00BD1F48"/>
    <w:rsid w:val="00BD2ACB"/>
    <w:rsid w:val="00BD2EBF"/>
    <w:rsid w:val="00BD71F3"/>
    <w:rsid w:val="00BE2B72"/>
    <w:rsid w:val="00BE7557"/>
    <w:rsid w:val="00BE7FB7"/>
    <w:rsid w:val="00BF3078"/>
    <w:rsid w:val="00BF3B56"/>
    <w:rsid w:val="00C015F1"/>
    <w:rsid w:val="00C027C0"/>
    <w:rsid w:val="00C033A4"/>
    <w:rsid w:val="00C11172"/>
    <w:rsid w:val="00C2136F"/>
    <w:rsid w:val="00C42BC7"/>
    <w:rsid w:val="00C4770B"/>
    <w:rsid w:val="00C62690"/>
    <w:rsid w:val="00C66791"/>
    <w:rsid w:val="00C723D1"/>
    <w:rsid w:val="00C737F9"/>
    <w:rsid w:val="00C75A74"/>
    <w:rsid w:val="00C854CB"/>
    <w:rsid w:val="00C90F73"/>
    <w:rsid w:val="00C91D4F"/>
    <w:rsid w:val="00C96506"/>
    <w:rsid w:val="00CA4DE4"/>
    <w:rsid w:val="00CC769A"/>
    <w:rsid w:val="00CE6546"/>
    <w:rsid w:val="00CE7250"/>
    <w:rsid w:val="00CF13AB"/>
    <w:rsid w:val="00CF6E37"/>
    <w:rsid w:val="00D1009E"/>
    <w:rsid w:val="00D21863"/>
    <w:rsid w:val="00D30DF5"/>
    <w:rsid w:val="00D44A91"/>
    <w:rsid w:val="00D45FA1"/>
    <w:rsid w:val="00D47B08"/>
    <w:rsid w:val="00D521A6"/>
    <w:rsid w:val="00D60BF7"/>
    <w:rsid w:val="00D828CE"/>
    <w:rsid w:val="00D84C61"/>
    <w:rsid w:val="00D86720"/>
    <w:rsid w:val="00D90A43"/>
    <w:rsid w:val="00D93963"/>
    <w:rsid w:val="00DA3391"/>
    <w:rsid w:val="00DC4CE3"/>
    <w:rsid w:val="00DC5640"/>
    <w:rsid w:val="00DC5B2F"/>
    <w:rsid w:val="00DE0EF2"/>
    <w:rsid w:val="00DF1483"/>
    <w:rsid w:val="00E03B9D"/>
    <w:rsid w:val="00E053FD"/>
    <w:rsid w:val="00E150AF"/>
    <w:rsid w:val="00E170A2"/>
    <w:rsid w:val="00E35D90"/>
    <w:rsid w:val="00E55CA2"/>
    <w:rsid w:val="00E630BB"/>
    <w:rsid w:val="00E63DC4"/>
    <w:rsid w:val="00E656BE"/>
    <w:rsid w:val="00E72752"/>
    <w:rsid w:val="00E8683F"/>
    <w:rsid w:val="00EA43AB"/>
    <w:rsid w:val="00EA4DBD"/>
    <w:rsid w:val="00EA7A77"/>
    <w:rsid w:val="00EB3857"/>
    <w:rsid w:val="00EC2D2E"/>
    <w:rsid w:val="00EC4F83"/>
    <w:rsid w:val="00EC596D"/>
    <w:rsid w:val="00EC6C05"/>
    <w:rsid w:val="00ED2829"/>
    <w:rsid w:val="00ED511F"/>
    <w:rsid w:val="00EE1E71"/>
    <w:rsid w:val="00EE5288"/>
    <w:rsid w:val="00EE72B8"/>
    <w:rsid w:val="00EE7D5A"/>
    <w:rsid w:val="00EF6CDD"/>
    <w:rsid w:val="00EF7D89"/>
    <w:rsid w:val="00F03279"/>
    <w:rsid w:val="00F10576"/>
    <w:rsid w:val="00F1520C"/>
    <w:rsid w:val="00F34BB1"/>
    <w:rsid w:val="00F370E8"/>
    <w:rsid w:val="00F50E88"/>
    <w:rsid w:val="00F71C1E"/>
    <w:rsid w:val="00F804D6"/>
    <w:rsid w:val="00F9008D"/>
    <w:rsid w:val="00F93B33"/>
    <w:rsid w:val="00FA7C09"/>
    <w:rsid w:val="00FB4701"/>
    <w:rsid w:val="00FB61E0"/>
    <w:rsid w:val="00FB654D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9556"/>
  <w15:chartTrackingRefBased/>
  <w15:docId w15:val="{C7A744B1-6455-458A-8A57-1E1CFCB4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DBD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4D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D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D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D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D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D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D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D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D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D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D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D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D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D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D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D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D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D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DB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A4D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D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DB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0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B4A6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514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D589-9F51-4F72-8C0F-709AF0DF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3710</Words>
  <Characters>21149</Characters>
  <Application>Microsoft Office Word</Application>
  <DocSecurity>0</DocSecurity>
  <Lines>176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PC</cp:lastModifiedBy>
  <cp:revision>2</cp:revision>
  <dcterms:created xsi:type="dcterms:W3CDTF">2026-02-24T11:22:00Z</dcterms:created>
  <dcterms:modified xsi:type="dcterms:W3CDTF">2026-02-24T11:22:00Z</dcterms:modified>
</cp:coreProperties>
</file>